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9D" w:rsidRDefault="00B54F9D"/>
    <w:p w:rsidR="00B54F9D" w:rsidRPr="00B54F9D" w:rsidRDefault="00B54F9D" w:rsidP="00B54F9D"/>
    <w:p w:rsidR="00B54F9D" w:rsidRPr="00B54F9D" w:rsidRDefault="00B54F9D" w:rsidP="00B54F9D"/>
    <w:p w:rsidR="00B54F9D" w:rsidRDefault="00B54F9D" w:rsidP="00B54F9D"/>
    <w:p w:rsidR="00B54F9D" w:rsidRDefault="00B54F9D" w:rsidP="00B54F9D">
      <w:r>
        <w:rPr>
          <w:rStyle w:val="blk"/>
        </w:rPr>
        <w:t>ПРАВИТЕЛЬСТВО РОССИЙСКОЙ ФЕДЕРАЦИИ</w:t>
      </w:r>
    </w:p>
    <w:p w:rsidR="00B54F9D" w:rsidRDefault="00B54F9D" w:rsidP="00B54F9D"/>
    <w:p w:rsidR="00B54F9D" w:rsidRPr="00B54F9D" w:rsidRDefault="00B54F9D" w:rsidP="00B54F9D">
      <w:pPr>
        <w:rPr>
          <w:b/>
        </w:rPr>
      </w:pPr>
      <w:r w:rsidRPr="00B54F9D">
        <w:rPr>
          <w:rStyle w:val="blk"/>
          <w:b/>
        </w:rPr>
        <w:t>ПОСТАНОВЛЕНИЕ</w:t>
      </w:r>
    </w:p>
    <w:p w:rsidR="00B54F9D" w:rsidRPr="00B54F9D" w:rsidRDefault="00B54F9D" w:rsidP="00B54F9D">
      <w:pPr>
        <w:rPr>
          <w:b/>
        </w:rPr>
      </w:pPr>
      <w:r w:rsidRPr="00B54F9D">
        <w:rPr>
          <w:rStyle w:val="blk"/>
          <w:b/>
        </w:rPr>
        <w:t>от 1 октября 2013 г. N 859</w:t>
      </w:r>
    </w:p>
    <w:p w:rsidR="00B54F9D" w:rsidRDefault="00B54F9D" w:rsidP="00B54F9D"/>
    <w:p w:rsidR="00B54F9D" w:rsidRDefault="00B54F9D" w:rsidP="00B54F9D">
      <w:r>
        <w:rPr>
          <w:rStyle w:val="blk"/>
        </w:rPr>
        <w:t>О ВНЕСЕНИИ ИЗМЕНЕНИЙ</w:t>
      </w:r>
    </w:p>
    <w:p w:rsidR="00B54F9D" w:rsidRDefault="00B54F9D" w:rsidP="00B54F9D">
      <w:r>
        <w:rPr>
          <w:rStyle w:val="blk"/>
        </w:rPr>
        <w:t>В ПОСТАНОВЛЕНИЕ ПРАВИТЕЛЬСТВА РОССИЙСКОЙ ФЕДЕРАЦИИ</w:t>
      </w:r>
    </w:p>
    <w:p w:rsidR="00B54F9D" w:rsidRDefault="00B54F9D" w:rsidP="00B54F9D">
      <w:r>
        <w:rPr>
          <w:rStyle w:val="blk"/>
        </w:rPr>
        <w:t>ОТ 18 АВГУСТА 2010 Г. N 636</w:t>
      </w:r>
    </w:p>
    <w:p w:rsidR="00B54F9D" w:rsidRDefault="00B54F9D" w:rsidP="00B54F9D"/>
    <w:p w:rsidR="00B54F9D" w:rsidRDefault="00B54F9D" w:rsidP="00B54F9D">
      <w:pPr>
        <w:ind w:firstLine="547"/>
      </w:pPr>
      <w:r>
        <w:rPr>
          <w:rStyle w:val="blk"/>
        </w:rPr>
        <w:t>Правительство Российской Федерации постановляет:</w:t>
      </w:r>
    </w:p>
    <w:p w:rsidR="00B54F9D" w:rsidRDefault="00B54F9D" w:rsidP="00B54F9D">
      <w:pPr>
        <w:ind w:firstLine="547"/>
      </w:pPr>
      <w:r>
        <w:rPr>
          <w:rStyle w:val="blk"/>
        </w:rPr>
        <w:t>1. Утвердить прилагаемые изменения, которые вносятся в постановление Правительства Российской Федерации от 18 августа 2010 г. N 636 "О требованиях к условиям контракта на энергосервис и об особенностях определения начальной (максимальной) цены контракта (цены</w:t>
      </w:r>
      <w:bookmarkStart w:id="0" w:name="_GoBack"/>
      <w:bookmarkEnd w:id="0"/>
      <w:r>
        <w:rPr>
          <w:rStyle w:val="blk"/>
        </w:rPr>
        <w:t xml:space="preserve"> лота) на энергосервис" (Собрание законодательства Российской Федерации, 2010, N 34, ст. 4488).</w:t>
      </w:r>
    </w:p>
    <w:p w:rsidR="00B54F9D" w:rsidRDefault="00B54F9D" w:rsidP="00B54F9D">
      <w:pPr>
        <w:ind w:firstLine="547"/>
      </w:pPr>
      <w:r>
        <w:rPr>
          <w:rStyle w:val="blk"/>
        </w:rPr>
        <w:t>2. Министерству энергетики Российской Федерации с участием Министерства экономического развития Российской Федерации и Министерства финансов Российской Федерации утвердить в 6-месячный срок методику определения расчетно-измерительным способом объема потребления энергетического ресурса в натуральном выражении для реализации следующих мероприятий, направленных на энергосбережение и повышение энергетической эффективности:</w:t>
      </w:r>
    </w:p>
    <w:p w:rsidR="00B54F9D" w:rsidRDefault="00B54F9D" w:rsidP="00B54F9D">
      <w:pPr>
        <w:ind w:firstLine="547"/>
      </w:pPr>
      <w:r>
        <w:rPr>
          <w:rStyle w:val="blk"/>
        </w:rPr>
        <w:t>мероприятия по повышению энергетической эффективности систем внутреннего и наружного освещения;</w:t>
      </w:r>
    </w:p>
    <w:p w:rsidR="00B54F9D" w:rsidRDefault="00B54F9D" w:rsidP="00B54F9D">
      <w:pPr>
        <w:ind w:firstLine="547"/>
      </w:pPr>
      <w:r>
        <w:rPr>
          <w:rStyle w:val="blk"/>
        </w:rPr>
        <w:t>мероприятия по повышению энергетической эффективности использования электродвигателей, в том числе в составе технологических комплексов (насосных, компрессорных и прочих);</w:t>
      </w:r>
    </w:p>
    <w:p w:rsidR="00B54F9D" w:rsidRDefault="00B54F9D" w:rsidP="00B54F9D">
      <w:pPr>
        <w:ind w:firstLine="547"/>
      </w:pPr>
      <w:r>
        <w:rPr>
          <w:rStyle w:val="blk"/>
        </w:rPr>
        <w:t>мероприятия по повышению энергетической эффективности систем теплоснабжения зданий, строений и сооружений.</w:t>
      </w:r>
    </w:p>
    <w:p w:rsidR="00B54F9D" w:rsidRDefault="00B54F9D" w:rsidP="00B54F9D">
      <w:pPr>
        <w:ind w:firstLine="547"/>
      </w:pPr>
      <w:r>
        <w:rPr>
          <w:rStyle w:val="blk"/>
        </w:rPr>
        <w:t>3. Настоящее постановление вступает в силу с 1 января 2014 г.</w:t>
      </w:r>
    </w:p>
    <w:p w:rsidR="00B54F9D" w:rsidRDefault="00B54F9D" w:rsidP="00B54F9D">
      <w:pPr>
        <w:ind w:firstLine="547"/>
      </w:pPr>
    </w:p>
    <w:p w:rsidR="00B54F9D" w:rsidRDefault="00B54F9D" w:rsidP="00B54F9D">
      <w:r>
        <w:rPr>
          <w:rStyle w:val="blk"/>
        </w:rPr>
        <w:t>Председатель Правительства</w:t>
      </w:r>
    </w:p>
    <w:p w:rsidR="00B54F9D" w:rsidRDefault="00B54F9D" w:rsidP="00B54F9D">
      <w:r>
        <w:rPr>
          <w:rStyle w:val="blk"/>
        </w:rPr>
        <w:t>Российской Федерации</w:t>
      </w:r>
    </w:p>
    <w:p w:rsidR="00B54F9D" w:rsidRDefault="00B54F9D" w:rsidP="00B54F9D">
      <w:r>
        <w:rPr>
          <w:rStyle w:val="blk"/>
        </w:rPr>
        <w:t>Д.МЕДВЕДЕВ</w:t>
      </w:r>
    </w:p>
    <w:p w:rsidR="00B54F9D" w:rsidRDefault="00B54F9D" w:rsidP="00B54F9D">
      <w:pPr>
        <w:ind w:firstLine="547"/>
      </w:pPr>
    </w:p>
    <w:p w:rsidR="00B54F9D" w:rsidRDefault="00B54F9D" w:rsidP="00B54F9D">
      <w:pPr>
        <w:ind w:firstLine="547"/>
      </w:pPr>
    </w:p>
    <w:p w:rsidR="00B54F9D" w:rsidRDefault="00B54F9D" w:rsidP="00B54F9D">
      <w:pPr>
        <w:ind w:firstLine="547"/>
      </w:pPr>
    </w:p>
    <w:p w:rsidR="00B54F9D" w:rsidRDefault="00B54F9D" w:rsidP="00B54F9D">
      <w:pPr>
        <w:ind w:firstLine="547"/>
      </w:pPr>
    </w:p>
    <w:p w:rsidR="00B54F9D" w:rsidRDefault="00B54F9D" w:rsidP="00B54F9D">
      <w:pPr>
        <w:ind w:firstLine="547"/>
      </w:pPr>
    </w:p>
    <w:p w:rsidR="00B54F9D" w:rsidRDefault="00B54F9D" w:rsidP="00B54F9D">
      <w:r>
        <w:t> </w:t>
      </w:r>
    </w:p>
    <w:p w:rsidR="00B54F9D" w:rsidRDefault="00B54F9D" w:rsidP="00B54F9D">
      <w:r>
        <w:rPr>
          <w:rStyle w:val="blk"/>
        </w:rPr>
        <w:t>Утверждены</w:t>
      </w:r>
    </w:p>
    <w:p w:rsidR="00B54F9D" w:rsidRDefault="00B54F9D" w:rsidP="00B54F9D">
      <w:r>
        <w:rPr>
          <w:rStyle w:val="blk"/>
        </w:rPr>
        <w:t>постановлением Правительства</w:t>
      </w:r>
    </w:p>
    <w:p w:rsidR="00B54F9D" w:rsidRDefault="00B54F9D" w:rsidP="00B54F9D">
      <w:r>
        <w:rPr>
          <w:rStyle w:val="blk"/>
        </w:rPr>
        <w:t>Российской Федерации</w:t>
      </w:r>
    </w:p>
    <w:p w:rsidR="00B54F9D" w:rsidRDefault="00B54F9D" w:rsidP="00B54F9D">
      <w:r>
        <w:rPr>
          <w:rStyle w:val="blk"/>
        </w:rPr>
        <w:t>от 1 октября 2013 г. N 859</w:t>
      </w:r>
    </w:p>
    <w:p w:rsidR="00B54F9D" w:rsidRDefault="00B54F9D" w:rsidP="00B54F9D"/>
    <w:p w:rsidR="00B54F9D" w:rsidRDefault="00B54F9D" w:rsidP="00B54F9D">
      <w:r>
        <w:rPr>
          <w:rStyle w:val="blk"/>
        </w:rPr>
        <w:t>ИЗМЕНЕНИЯ,</w:t>
      </w:r>
    </w:p>
    <w:p w:rsidR="00B54F9D" w:rsidRDefault="00B54F9D" w:rsidP="00B54F9D">
      <w:r>
        <w:rPr>
          <w:rStyle w:val="blk"/>
        </w:rPr>
        <w:t>КОТОРЫЕ ВНОСЯТСЯ В ПОСТАНОВЛЕНИЕ ПРАВИТЕЛЬСТВА</w:t>
      </w:r>
    </w:p>
    <w:p w:rsidR="00B54F9D" w:rsidRDefault="00B54F9D" w:rsidP="00B54F9D">
      <w:r>
        <w:rPr>
          <w:rStyle w:val="blk"/>
        </w:rPr>
        <w:t>РОССИЙСКОЙ ФЕДЕРАЦИИ ОТ 18 АВГУСТА 2010 Г. N 636</w:t>
      </w:r>
    </w:p>
    <w:p w:rsidR="00B54F9D" w:rsidRDefault="00B54F9D" w:rsidP="00B54F9D">
      <w:pPr>
        <w:ind w:firstLine="547"/>
      </w:pPr>
    </w:p>
    <w:p w:rsidR="00B54F9D" w:rsidRDefault="00B54F9D" w:rsidP="00B54F9D">
      <w:pPr>
        <w:ind w:firstLine="547"/>
      </w:pPr>
      <w:r>
        <w:rPr>
          <w:rStyle w:val="blk"/>
        </w:rPr>
        <w:lastRenderedPageBreak/>
        <w:t>1. В постановлении:</w:t>
      </w:r>
    </w:p>
    <w:p w:rsidR="00B54F9D" w:rsidRDefault="00B54F9D" w:rsidP="00B54F9D">
      <w:pPr>
        <w:ind w:firstLine="547"/>
      </w:pPr>
      <w:r>
        <w:rPr>
          <w:rStyle w:val="blk"/>
        </w:rPr>
        <w:t>а) в наименовании и тексте слова "контракта на энергосервис" заменить словами "энергосервисного контракта" и слова "контракта (цены лота) на энергосервис" заменить словами "энергосервисного контракта (цены лота)";</w:t>
      </w:r>
    </w:p>
    <w:p w:rsidR="00B54F9D" w:rsidRDefault="00B54F9D" w:rsidP="00B54F9D">
      <w:pPr>
        <w:ind w:firstLine="547"/>
      </w:pPr>
      <w:r>
        <w:rPr>
          <w:rStyle w:val="blk"/>
        </w:rPr>
        <w:t>б) преамбулу изложить в следующей редакции:</w:t>
      </w:r>
    </w:p>
    <w:p w:rsidR="00B54F9D" w:rsidRDefault="00B54F9D" w:rsidP="00B54F9D">
      <w:pPr>
        <w:ind w:firstLine="547"/>
      </w:pPr>
      <w:r>
        <w:rPr>
          <w:rStyle w:val="blk"/>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roofErr w:type="gramStart"/>
      <w:r>
        <w:rPr>
          <w:rStyle w:val="blk"/>
        </w:rPr>
        <w:t>:"</w:t>
      </w:r>
      <w:proofErr w:type="gramEnd"/>
      <w:r>
        <w:rPr>
          <w:rStyle w:val="blk"/>
        </w:rPr>
        <w:t>.</w:t>
      </w:r>
    </w:p>
    <w:p w:rsidR="00B54F9D" w:rsidRDefault="00B54F9D" w:rsidP="00B54F9D">
      <w:pPr>
        <w:ind w:firstLine="547"/>
      </w:pPr>
      <w:r>
        <w:rPr>
          <w:rStyle w:val="blk"/>
        </w:rPr>
        <w:t>2. В требованиях к условиям контракта на энергосервис, установленных указанным постановлением:</w:t>
      </w:r>
    </w:p>
    <w:p w:rsidR="00B54F9D" w:rsidRDefault="00B54F9D" w:rsidP="00B54F9D">
      <w:pPr>
        <w:ind w:firstLine="547"/>
      </w:pPr>
      <w:r>
        <w:rPr>
          <w:rStyle w:val="blk"/>
        </w:rPr>
        <w:t>а) в наименовании и тексте слова "контракта на энергосервис" заменить словами "энергосервисного контракта";</w:t>
      </w:r>
    </w:p>
    <w:p w:rsidR="00B54F9D" w:rsidRDefault="00B54F9D" w:rsidP="00B54F9D">
      <w:pPr>
        <w:ind w:firstLine="547"/>
      </w:pPr>
      <w:r>
        <w:rPr>
          <w:rStyle w:val="blk"/>
        </w:rPr>
        <w:t>б) в пункте 1:</w:t>
      </w:r>
    </w:p>
    <w:p w:rsidR="00B54F9D" w:rsidRDefault="00B54F9D" w:rsidP="00B54F9D">
      <w:pPr>
        <w:ind w:firstLine="547"/>
      </w:pPr>
      <w:r>
        <w:rPr>
          <w:rStyle w:val="blk"/>
        </w:rPr>
        <w:t>в абзацах втором и пятом слова "размещения заказа" заменить словом "закупки";</w:t>
      </w:r>
    </w:p>
    <w:p w:rsidR="00B54F9D" w:rsidRDefault="00B54F9D" w:rsidP="00B54F9D">
      <w:pPr>
        <w:ind w:firstLine="547"/>
      </w:pPr>
      <w:r>
        <w:rPr>
          <w:rStyle w:val="blk"/>
        </w:rPr>
        <w:t>в абзаце шестом слова "размещения заказов" заменить словом "закупок";</w:t>
      </w:r>
    </w:p>
    <w:p w:rsidR="00B54F9D" w:rsidRDefault="00B54F9D" w:rsidP="00B54F9D">
      <w:pPr>
        <w:ind w:firstLine="547"/>
      </w:pPr>
      <w:r>
        <w:rPr>
          <w:rStyle w:val="blk"/>
        </w:rPr>
        <w:t>в) в пункте 2 слова "размещения заказов" заменить словом "закупок";</w:t>
      </w:r>
    </w:p>
    <w:p w:rsidR="00B54F9D" w:rsidRDefault="00B54F9D" w:rsidP="00B54F9D">
      <w:pPr>
        <w:ind w:firstLine="547"/>
      </w:pPr>
      <w:r>
        <w:rPr>
          <w:rStyle w:val="blk"/>
        </w:rPr>
        <w:t>г) абзац первый пункта 3 изложить в следующей редакции:</w:t>
      </w:r>
    </w:p>
    <w:p w:rsidR="00B54F9D" w:rsidRDefault="00B54F9D" w:rsidP="00B54F9D">
      <w:pPr>
        <w:ind w:firstLine="547"/>
      </w:pPr>
      <w:r>
        <w:rPr>
          <w:rStyle w:val="blk"/>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Pr>
          <w:rStyle w:val="blk"/>
        </w:rPr>
        <w:t>контракта</w:t>
      </w:r>
      <w:proofErr w:type="gramEnd"/>
      <w:r>
        <w:rPr>
          <w:rStyle w:val="blk"/>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частью 3 статьи 108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roofErr w:type="gramStart"/>
      <w:r>
        <w:rPr>
          <w:rStyle w:val="blk"/>
        </w:rPr>
        <w:t>."</w:t>
      </w:r>
      <w:proofErr w:type="gramEnd"/>
      <w:r>
        <w:rPr>
          <w:rStyle w:val="blk"/>
        </w:rPr>
        <w:t>;</w:t>
      </w:r>
    </w:p>
    <w:p w:rsidR="00B54F9D" w:rsidRDefault="00B54F9D" w:rsidP="00B54F9D">
      <w:pPr>
        <w:ind w:firstLine="547"/>
      </w:pPr>
      <w:r>
        <w:rPr>
          <w:rStyle w:val="blk"/>
        </w:rPr>
        <w:t>д) пункт 4 изложить в следующей редакции:</w:t>
      </w:r>
    </w:p>
    <w:p w:rsidR="00B54F9D" w:rsidRDefault="00B54F9D" w:rsidP="00B54F9D">
      <w:pPr>
        <w:ind w:firstLine="547"/>
      </w:pPr>
      <w:r>
        <w:rPr>
          <w:rStyle w:val="blk"/>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roofErr w:type="gramStart"/>
      <w:r>
        <w:rPr>
          <w:rStyle w:val="blk"/>
        </w:rPr>
        <w:t>."</w:t>
      </w:r>
      <w:proofErr w:type="gramEnd"/>
      <w:r>
        <w:rPr>
          <w:rStyle w:val="blk"/>
        </w:rPr>
        <w:t>;</w:t>
      </w:r>
    </w:p>
    <w:p w:rsidR="00B54F9D" w:rsidRDefault="00B54F9D" w:rsidP="00B54F9D">
      <w:pPr>
        <w:ind w:firstLine="547"/>
      </w:pPr>
      <w:r>
        <w:rPr>
          <w:rStyle w:val="blk"/>
        </w:rPr>
        <w:t>е) в пункте 5:</w:t>
      </w:r>
    </w:p>
    <w:p w:rsidR="00B54F9D" w:rsidRDefault="00B54F9D" w:rsidP="00B54F9D">
      <w:pPr>
        <w:ind w:firstLine="547"/>
      </w:pPr>
      <w:r>
        <w:rPr>
          <w:rStyle w:val="blk"/>
        </w:rPr>
        <w:t>в абзаце первом после слов "размер экономии" дополнить словами "(доли размера экономии)", слова "размера экономии энергетического ресурса" заменить словами "размера экономии (доли размера экономии) энергетического ресурса";</w:t>
      </w:r>
    </w:p>
    <w:p w:rsidR="00B54F9D" w:rsidRDefault="00B54F9D" w:rsidP="00B54F9D">
      <w:pPr>
        <w:ind w:firstLine="547"/>
      </w:pPr>
      <w:r>
        <w:rPr>
          <w:rStyle w:val="blk"/>
        </w:rPr>
        <w:t>в абзаце втором после слов "размера экономии" дополнить словами "(доли размера экономии)";</w:t>
      </w:r>
    </w:p>
    <w:p w:rsidR="00B54F9D" w:rsidRDefault="00B54F9D" w:rsidP="00B54F9D">
      <w:pPr>
        <w:ind w:firstLine="547"/>
      </w:pPr>
      <w:r>
        <w:rPr>
          <w:rStyle w:val="blk"/>
        </w:rPr>
        <w:t>абзац третий изложить в следующей редакции:</w:t>
      </w:r>
    </w:p>
    <w:p w:rsidR="00B54F9D" w:rsidRDefault="00B54F9D" w:rsidP="00B54F9D">
      <w:pPr>
        <w:ind w:firstLine="547"/>
      </w:pPr>
      <w:r>
        <w:rPr>
          <w:rStyle w:val="blk"/>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roofErr w:type="gramStart"/>
      <w:r>
        <w:rPr>
          <w:rStyle w:val="blk"/>
        </w:rPr>
        <w:t>."</w:t>
      </w:r>
      <w:proofErr w:type="gramEnd"/>
      <w:r>
        <w:rPr>
          <w:rStyle w:val="blk"/>
        </w:rPr>
        <w:t>;</w:t>
      </w:r>
    </w:p>
    <w:p w:rsidR="00B54F9D" w:rsidRDefault="00B54F9D" w:rsidP="00B54F9D">
      <w:pPr>
        <w:ind w:firstLine="547"/>
      </w:pPr>
      <w:r>
        <w:rPr>
          <w:rStyle w:val="blk"/>
        </w:rPr>
        <w:t>дополнить абзацем следующего содержания:</w:t>
      </w:r>
    </w:p>
    <w:p w:rsidR="00B54F9D" w:rsidRDefault="00B54F9D" w:rsidP="00B54F9D">
      <w:pPr>
        <w:ind w:firstLine="547"/>
      </w:pPr>
      <w:proofErr w:type="gramStart"/>
      <w:r>
        <w:rPr>
          <w:rStyle w:val="blk"/>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w:t>
      </w:r>
      <w:proofErr w:type="gramEnd"/>
      <w:r>
        <w:rPr>
          <w:rStyle w:val="blk"/>
        </w:rPr>
        <w:t xml:space="preserve"> мероприятий</w:t>
      </w:r>
      <w:proofErr w:type="gramStart"/>
      <w:r>
        <w:rPr>
          <w:rStyle w:val="blk"/>
        </w:rPr>
        <w:t>.";</w:t>
      </w:r>
      <w:proofErr w:type="gramEnd"/>
    </w:p>
    <w:p w:rsidR="00B54F9D" w:rsidRDefault="00B54F9D" w:rsidP="00B54F9D">
      <w:pPr>
        <w:ind w:firstLine="547"/>
      </w:pPr>
      <w:r>
        <w:rPr>
          <w:rStyle w:val="blk"/>
        </w:rPr>
        <w:t>ж) пункты 6 и 7 изложить в следующей редакции:</w:t>
      </w:r>
    </w:p>
    <w:p w:rsidR="00B54F9D" w:rsidRDefault="00B54F9D" w:rsidP="00B54F9D">
      <w:pPr>
        <w:ind w:firstLine="547"/>
      </w:pPr>
      <w:r>
        <w:t> </w:t>
      </w:r>
    </w:p>
    <w:p w:rsidR="00B54F9D" w:rsidRDefault="00B54F9D" w:rsidP="00B54F9D">
      <w:pPr>
        <w:ind w:firstLine="547"/>
      </w:pPr>
      <w:r>
        <w:rPr>
          <w:rStyle w:val="blk"/>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B54F9D" w:rsidRDefault="00B54F9D" w:rsidP="00B54F9D">
      <w:pPr>
        <w:ind w:firstLine="547"/>
      </w:pPr>
      <w:r>
        <w:rPr>
          <w:rStyle w:val="blk"/>
        </w:rP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B54F9D" w:rsidRDefault="00B54F9D" w:rsidP="00B54F9D">
      <w:pPr>
        <w:ind w:firstLine="547"/>
      </w:pPr>
      <w:r>
        <w:rPr>
          <w:rStyle w:val="blk"/>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B54F9D" w:rsidRDefault="00B54F9D" w:rsidP="00B54F9D">
      <w:pPr>
        <w:ind w:firstLine="547"/>
      </w:pPr>
      <w:proofErr w:type="gramStart"/>
      <w:r>
        <w:rPr>
          <w:rStyle w:val="blk"/>
        </w:rP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rPr>
          <w:rStyle w:val="blk"/>
        </w:rPr>
        <w:t xml:space="preserve"> пункта 8 настоящих требований;</w:t>
      </w:r>
    </w:p>
    <w:p w:rsidR="00B54F9D" w:rsidRDefault="00B54F9D" w:rsidP="00B54F9D">
      <w:pPr>
        <w:ind w:firstLine="547"/>
      </w:pPr>
      <w:r>
        <w:rPr>
          <w:rStyle w:val="blk"/>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B54F9D" w:rsidRDefault="00B54F9D" w:rsidP="00B54F9D">
      <w:pPr>
        <w:ind w:firstLine="547"/>
      </w:pPr>
      <w:r>
        <w:rPr>
          <w:rStyle w:val="blk"/>
        </w:rPr>
        <w:t xml:space="preserve">7. Выбор </w:t>
      </w:r>
      <w:proofErr w:type="gramStart"/>
      <w:r>
        <w:rPr>
          <w:rStyle w:val="blk"/>
        </w:rPr>
        <w:t>порядка определения объема потребления энергетического ресурса</w:t>
      </w:r>
      <w:proofErr w:type="gramEnd"/>
      <w:r>
        <w:rPr>
          <w:rStyle w:val="blk"/>
        </w:rPr>
        <w:t xml:space="preserve"> в натуральном выражении после реализации исполнителем перечня мероприятий, осуществляемый одним из следующих способов:</w:t>
      </w:r>
    </w:p>
    <w:p w:rsidR="00B54F9D" w:rsidRDefault="00B54F9D" w:rsidP="00B54F9D">
      <w:pPr>
        <w:ind w:firstLine="547"/>
      </w:pPr>
      <w:r>
        <w:rPr>
          <w:rStyle w:val="blk"/>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B54F9D" w:rsidRDefault="00B54F9D" w:rsidP="00B54F9D">
      <w:pPr>
        <w:ind w:firstLine="547"/>
      </w:pPr>
      <w:r>
        <w:rPr>
          <w:rStyle w:val="blk"/>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roofErr w:type="gramStart"/>
      <w:r>
        <w:rPr>
          <w:rStyle w:val="blk"/>
        </w:rPr>
        <w:t>.";</w:t>
      </w:r>
      <w:proofErr w:type="gramEnd"/>
    </w:p>
    <w:p w:rsidR="00B54F9D" w:rsidRDefault="00B54F9D" w:rsidP="00B54F9D">
      <w:pPr>
        <w:ind w:firstLine="547"/>
      </w:pPr>
      <w:r>
        <w:rPr>
          <w:rStyle w:val="blk"/>
        </w:rPr>
        <w:t>з) в пункте 10 второе предложение изложить в следующей редакции:</w:t>
      </w:r>
    </w:p>
    <w:p w:rsidR="00B54F9D" w:rsidRDefault="00B54F9D" w:rsidP="00B54F9D">
      <w:pPr>
        <w:ind w:firstLine="547"/>
      </w:pPr>
      <w:r>
        <w:rPr>
          <w:rStyle w:val="blk"/>
        </w:rPr>
        <w:t>"В случае если при определении исполнителя по энергосервисному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roofErr w:type="gramStart"/>
      <w:r>
        <w:rPr>
          <w:rStyle w:val="blk"/>
        </w:rPr>
        <w:t>.";</w:t>
      </w:r>
      <w:proofErr w:type="gramEnd"/>
    </w:p>
    <w:p w:rsidR="00B54F9D" w:rsidRDefault="00B54F9D" w:rsidP="00B54F9D">
      <w:pPr>
        <w:ind w:firstLine="547"/>
      </w:pPr>
      <w:r>
        <w:rPr>
          <w:rStyle w:val="blk"/>
        </w:rPr>
        <w:t>и) пункт 16 дополнить абзацем следующего содержания:</w:t>
      </w:r>
    </w:p>
    <w:p w:rsidR="00B54F9D" w:rsidRDefault="00B54F9D" w:rsidP="00B54F9D">
      <w:pPr>
        <w:ind w:firstLine="547"/>
      </w:pPr>
      <w:r>
        <w:rPr>
          <w:rStyle w:val="blk"/>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roofErr w:type="gramStart"/>
      <w:r>
        <w:rPr>
          <w:rStyle w:val="blk"/>
        </w:rPr>
        <w:t>.";</w:t>
      </w:r>
      <w:proofErr w:type="gramEnd"/>
    </w:p>
    <w:p w:rsidR="00B54F9D" w:rsidRDefault="00B54F9D" w:rsidP="00B54F9D">
      <w:pPr>
        <w:ind w:firstLine="547"/>
      </w:pPr>
      <w:r>
        <w:rPr>
          <w:rStyle w:val="blk"/>
        </w:rPr>
        <w:t>к) пункт 17 изложить в следующей редакции:</w:t>
      </w:r>
    </w:p>
    <w:p w:rsidR="00B54F9D" w:rsidRDefault="00B54F9D" w:rsidP="00B54F9D">
      <w:pPr>
        <w:ind w:firstLine="547"/>
      </w:pPr>
      <w:r>
        <w:rPr>
          <w:rStyle w:val="blk"/>
        </w:rPr>
        <w:t xml:space="preserve">"17. </w:t>
      </w:r>
      <w:proofErr w:type="gramStart"/>
      <w:r>
        <w:rPr>
          <w:rStyle w:val="blk"/>
        </w:rPr>
        <w:t>Указание в качестве меры ответственности 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начисления исполнителю неустойки (штрафа, пеней), рассчитанной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12</w:t>
      </w:r>
      <w:proofErr w:type="gramEnd"/>
      <w:r>
        <w:rPr>
          <w:rStyle w:val="blk"/>
        </w:rPr>
        <w:t xml:space="preserve"> </w:t>
      </w:r>
      <w:proofErr w:type="gramStart"/>
      <w:r>
        <w:rPr>
          <w:rStyle w:val="blk"/>
        </w:rPr>
        <w:t>настоящих требований,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B54F9D" w:rsidRDefault="00B54F9D" w:rsidP="00B54F9D">
      <w:pPr>
        <w:ind w:firstLine="547"/>
      </w:pPr>
      <w:r>
        <w:rPr>
          <w:rStyle w:val="blk"/>
        </w:rP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rPr>
          <w:rStyle w:val="blk"/>
        </w:rPr>
        <w:t>начисляется за каждый день просрочки исполнения обязательства начиная</w:t>
      </w:r>
      <w:proofErr w:type="gramEnd"/>
      <w:r>
        <w:rPr>
          <w:rStyle w:val="blk"/>
        </w:rP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размера платежа, который должен быть уплачен заказчиком</w:t>
      </w:r>
      <w:proofErr w:type="gramStart"/>
      <w:r>
        <w:rPr>
          <w:rStyle w:val="blk"/>
        </w:rPr>
        <w:t>.";</w:t>
      </w:r>
      <w:proofErr w:type="gramEnd"/>
    </w:p>
    <w:p w:rsidR="00B54F9D" w:rsidRDefault="00B54F9D" w:rsidP="00B54F9D">
      <w:pPr>
        <w:ind w:firstLine="547"/>
      </w:pPr>
      <w:r>
        <w:rPr>
          <w:rStyle w:val="blk"/>
        </w:rPr>
        <w:t>л) пункт 18 дополнить абзацем следующего содержания:</w:t>
      </w:r>
    </w:p>
    <w:p w:rsidR="00B54F9D" w:rsidRDefault="00B54F9D" w:rsidP="00B54F9D">
      <w:pPr>
        <w:ind w:firstLine="547"/>
      </w:pPr>
      <w:r>
        <w:rPr>
          <w:rStyle w:val="blk"/>
        </w:rP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roofErr w:type="gramStart"/>
      <w:r>
        <w:rPr>
          <w:rStyle w:val="blk"/>
        </w:rPr>
        <w:t>.".</w:t>
      </w:r>
      <w:proofErr w:type="gramEnd"/>
    </w:p>
    <w:p w:rsidR="00B54F9D" w:rsidRDefault="00B54F9D" w:rsidP="00B54F9D">
      <w:pPr>
        <w:ind w:firstLine="547"/>
      </w:pPr>
      <w:r>
        <w:rPr>
          <w:rStyle w:val="blk"/>
        </w:rPr>
        <w:t>3. В особенностях определения начальной (максимальной) цены контракта (цены лота) на энергосервис, установленных указанным постановлением:</w:t>
      </w:r>
    </w:p>
    <w:p w:rsidR="00B54F9D" w:rsidRDefault="00B54F9D" w:rsidP="00B54F9D">
      <w:pPr>
        <w:ind w:firstLine="547"/>
      </w:pPr>
      <w:r>
        <w:rPr>
          <w:rStyle w:val="blk"/>
        </w:rPr>
        <w:t>а) в наименовании слова "контракта (цены лота) на энергосервис" заменить словами "энергосервисного контракта (цены лота)";</w:t>
      </w:r>
    </w:p>
    <w:p w:rsidR="00B54F9D" w:rsidRDefault="00B54F9D" w:rsidP="00B54F9D">
      <w:pPr>
        <w:ind w:firstLine="547"/>
      </w:pPr>
      <w:r>
        <w:rPr>
          <w:rStyle w:val="blk"/>
        </w:rPr>
        <w:t>б) в пунктах 1 и 3 слова "контрактов на энергосервис" заменить словами "энергосервисных контрактов";</w:t>
      </w:r>
    </w:p>
    <w:p w:rsidR="00B54F9D" w:rsidRDefault="00B54F9D" w:rsidP="00B54F9D">
      <w:pPr>
        <w:ind w:firstLine="547"/>
      </w:pPr>
      <w:r>
        <w:rPr>
          <w:rStyle w:val="blk"/>
        </w:rPr>
        <w:t>в) в пункте 4:</w:t>
      </w:r>
    </w:p>
    <w:p w:rsidR="00B54F9D" w:rsidRDefault="00B54F9D" w:rsidP="00B54F9D">
      <w:pPr>
        <w:ind w:firstLine="547"/>
      </w:pPr>
      <w:r>
        <w:rPr>
          <w:rStyle w:val="blk"/>
        </w:rPr>
        <w:t>слова "размещения заказа" заменить словом "закупок";</w:t>
      </w:r>
    </w:p>
    <w:p w:rsidR="00B54F9D" w:rsidRDefault="00B54F9D" w:rsidP="00B54F9D">
      <w:pPr>
        <w:ind w:firstLine="547"/>
      </w:pPr>
      <w:proofErr w:type="gramStart"/>
      <w:r>
        <w:rPr>
          <w:rStyle w:val="blk"/>
        </w:rPr>
        <w:t>слова "пунктами 2 и 3 части 5 и пунктами 2 и 3 части 9 статьи 56.1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"пунктами 2 и 3 части 6 и пунктами 2 и 3 части 10 статьи 108 Федерального закона "О контрактной системе в сфере закупок товаров, работ</w:t>
      </w:r>
      <w:proofErr w:type="gramEnd"/>
      <w:r>
        <w:rPr>
          <w:rStyle w:val="blk"/>
        </w:rPr>
        <w:t>, услуг для обеспечения государственных и муниципальных нужд".</w:t>
      </w:r>
    </w:p>
    <w:p w:rsidR="00422CE0" w:rsidRPr="00B54F9D" w:rsidRDefault="00422CE0" w:rsidP="00B54F9D"/>
    <w:sectPr w:rsidR="00422CE0" w:rsidRPr="00B54F9D" w:rsidSect="00B54F9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9D"/>
    <w:rsid w:val="00013766"/>
    <w:rsid w:val="00232B93"/>
    <w:rsid w:val="00422CE0"/>
    <w:rsid w:val="004B1B1B"/>
    <w:rsid w:val="00600F7B"/>
    <w:rsid w:val="00A35128"/>
    <w:rsid w:val="00B54F9D"/>
    <w:rsid w:val="00C107CF"/>
    <w:rsid w:val="00C96F2F"/>
    <w:rsid w:val="00CB4A66"/>
    <w:rsid w:val="00F8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1B"/>
    <w:rPr>
      <w:sz w:val="24"/>
      <w:szCs w:val="24"/>
      <w:lang w:eastAsia="ru-RU"/>
    </w:rPr>
  </w:style>
  <w:style w:type="paragraph" w:styleId="1">
    <w:name w:val="heading 1"/>
    <w:basedOn w:val="a"/>
    <w:next w:val="a"/>
    <w:link w:val="10"/>
    <w:qFormat/>
    <w:rsid w:val="004B1B1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B1B1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B1B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B1B1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B1B1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B1B1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B1B1B"/>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B1B1B"/>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B1B1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Сясь"/>
    <w:basedOn w:val="a"/>
    <w:link w:val="a4"/>
    <w:rsid w:val="00232B93"/>
    <w:pPr>
      <w:spacing w:before="100" w:beforeAutospacing="1" w:after="100" w:afterAutospacing="1"/>
      <w:jc w:val="center"/>
    </w:pPr>
    <w:rPr>
      <w:b/>
      <w:color w:val="000033"/>
      <w:sz w:val="32"/>
      <w:szCs w:val="32"/>
    </w:rPr>
  </w:style>
  <w:style w:type="character" w:customStyle="1" w:styleId="a4">
    <w:name w:val="Стиль Сясь Знак"/>
    <w:link w:val="a3"/>
    <w:rsid w:val="00232B93"/>
    <w:rPr>
      <w:rFonts w:ascii="Times New Roman" w:hAnsi="Times New Roman"/>
      <w:b/>
      <w:color w:val="000033"/>
      <w:sz w:val="32"/>
      <w:szCs w:val="32"/>
      <w:lang w:val="en-US" w:bidi="en-US"/>
    </w:rPr>
  </w:style>
  <w:style w:type="character" w:customStyle="1" w:styleId="10">
    <w:name w:val="Заголовок 1 Знак"/>
    <w:link w:val="1"/>
    <w:rsid w:val="004B1B1B"/>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4B1B1B"/>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4B1B1B"/>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4B1B1B"/>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4B1B1B"/>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4B1B1B"/>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4B1B1B"/>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4B1B1B"/>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4B1B1B"/>
    <w:rPr>
      <w:rFonts w:asciiTheme="majorHAnsi" w:eastAsiaTheme="majorEastAsia" w:hAnsiTheme="majorHAnsi" w:cstheme="majorBidi"/>
      <w:sz w:val="22"/>
      <w:szCs w:val="22"/>
      <w:lang w:eastAsia="ru-RU"/>
    </w:rPr>
  </w:style>
  <w:style w:type="paragraph" w:styleId="a5">
    <w:name w:val="caption"/>
    <w:basedOn w:val="a"/>
    <w:next w:val="a"/>
    <w:semiHidden/>
    <w:unhideWhenUsed/>
    <w:qFormat/>
    <w:rsid w:val="004B1B1B"/>
    <w:rPr>
      <w:b/>
      <w:bCs/>
      <w:sz w:val="20"/>
      <w:szCs w:val="20"/>
    </w:rPr>
  </w:style>
  <w:style w:type="paragraph" w:styleId="a6">
    <w:name w:val="Title"/>
    <w:basedOn w:val="a"/>
    <w:next w:val="a"/>
    <w:link w:val="a7"/>
    <w:qFormat/>
    <w:rsid w:val="004B1B1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link w:val="a6"/>
    <w:rsid w:val="004B1B1B"/>
    <w:rPr>
      <w:rFonts w:asciiTheme="majorHAnsi" w:eastAsiaTheme="majorEastAsia" w:hAnsiTheme="majorHAnsi" w:cstheme="majorBidi"/>
      <w:b/>
      <w:bCs/>
      <w:kern w:val="28"/>
      <w:sz w:val="32"/>
      <w:szCs w:val="32"/>
      <w:lang w:eastAsia="ru-RU"/>
    </w:rPr>
  </w:style>
  <w:style w:type="paragraph" w:styleId="a8">
    <w:name w:val="Subtitle"/>
    <w:basedOn w:val="a"/>
    <w:next w:val="a"/>
    <w:link w:val="a9"/>
    <w:qFormat/>
    <w:rsid w:val="004B1B1B"/>
    <w:pPr>
      <w:spacing w:after="60"/>
      <w:jc w:val="center"/>
      <w:outlineLvl w:val="1"/>
    </w:pPr>
    <w:rPr>
      <w:rFonts w:asciiTheme="majorHAnsi" w:eastAsiaTheme="majorEastAsia" w:hAnsiTheme="majorHAnsi" w:cstheme="majorBidi"/>
    </w:rPr>
  </w:style>
  <w:style w:type="character" w:customStyle="1" w:styleId="a9">
    <w:name w:val="Подзаголовок Знак"/>
    <w:link w:val="a8"/>
    <w:rsid w:val="004B1B1B"/>
    <w:rPr>
      <w:rFonts w:asciiTheme="majorHAnsi" w:eastAsiaTheme="majorEastAsia" w:hAnsiTheme="majorHAnsi" w:cstheme="majorBidi"/>
      <w:sz w:val="24"/>
      <w:szCs w:val="24"/>
      <w:lang w:eastAsia="ru-RU"/>
    </w:rPr>
  </w:style>
  <w:style w:type="character" w:styleId="aa">
    <w:name w:val="Strong"/>
    <w:uiPriority w:val="22"/>
    <w:qFormat/>
    <w:rsid w:val="004B1B1B"/>
    <w:rPr>
      <w:b/>
      <w:bCs/>
    </w:rPr>
  </w:style>
  <w:style w:type="character" w:styleId="ab">
    <w:name w:val="Emphasis"/>
    <w:uiPriority w:val="20"/>
    <w:qFormat/>
    <w:rsid w:val="004B1B1B"/>
    <w:rPr>
      <w:i/>
      <w:iCs/>
    </w:rPr>
  </w:style>
  <w:style w:type="paragraph" w:styleId="ac">
    <w:name w:val="No Spacing"/>
    <w:basedOn w:val="a"/>
    <w:link w:val="ad"/>
    <w:uiPriority w:val="1"/>
    <w:qFormat/>
    <w:rsid w:val="004B1B1B"/>
  </w:style>
  <w:style w:type="character" w:customStyle="1" w:styleId="ad">
    <w:name w:val="Без интервала Знак"/>
    <w:basedOn w:val="a0"/>
    <w:link w:val="ac"/>
    <w:uiPriority w:val="1"/>
    <w:rsid w:val="004B1B1B"/>
    <w:rPr>
      <w:sz w:val="24"/>
      <w:szCs w:val="24"/>
      <w:lang w:eastAsia="ru-RU"/>
    </w:rPr>
  </w:style>
  <w:style w:type="paragraph" w:styleId="ae">
    <w:name w:val="List Paragraph"/>
    <w:basedOn w:val="a"/>
    <w:uiPriority w:val="34"/>
    <w:qFormat/>
    <w:rsid w:val="004B1B1B"/>
    <w:pPr>
      <w:ind w:left="708"/>
    </w:pPr>
  </w:style>
  <w:style w:type="paragraph" w:styleId="21">
    <w:name w:val="Quote"/>
    <w:basedOn w:val="a"/>
    <w:next w:val="a"/>
    <w:link w:val="22"/>
    <w:uiPriority w:val="29"/>
    <w:qFormat/>
    <w:rsid w:val="004B1B1B"/>
    <w:rPr>
      <w:i/>
      <w:iCs/>
      <w:color w:val="000000" w:themeColor="text1"/>
    </w:rPr>
  </w:style>
  <w:style w:type="character" w:customStyle="1" w:styleId="22">
    <w:name w:val="Цитата 2 Знак"/>
    <w:link w:val="21"/>
    <w:uiPriority w:val="29"/>
    <w:rsid w:val="004B1B1B"/>
    <w:rPr>
      <w:i/>
      <w:iCs/>
      <w:color w:val="000000" w:themeColor="text1"/>
      <w:sz w:val="24"/>
      <w:szCs w:val="24"/>
      <w:lang w:eastAsia="ru-RU"/>
    </w:rPr>
  </w:style>
  <w:style w:type="paragraph" w:styleId="af">
    <w:name w:val="Intense Quote"/>
    <w:basedOn w:val="a"/>
    <w:next w:val="a"/>
    <w:link w:val="af0"/>
    <w:uiPriority w:val="30"/>
    <w:qFormat/>
    <w:rsid w:val="004B1B1B"/>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B1B1B"/>
    <w:rPr>
      <w:b/>
      <w:bCs/>
      <w:i/>
      <w:iCs/>
      <w:color w:val="4F81BD" w:themeColor="accent1"/>
      <w:sz w:val="24"/>
      <w:szCs w:val="24"/>
      <w:lang w:eastAsia="ru-RU"/>
    </w:rPr>
  </w:style>
  <w:style w:type="character" w:styleId="af1">
    <w:name w:val="Subtle Emphasis"/>
    <w:uiPriority w:val="19"/>
    <w:qFormat/>
    <w:rsid w:val="004B1B1B"/>
    <w:rPr>
      <w:i/>
      <w:iCs/>
      <w:color w:val="808080" w:themeColor="text1" w:themeTint="7F"/>
    </w:rPr>
  </w:style>
  <w:style w:type="character" w:styleId="af2">
    <w:name w:val="Intense Emphasis"/>
    <w:uiPriority w:val="21"/>
    <w:qFormat/>
    <w:rsid w:val="004B1B1B"/>
    <w:rPr>
      <w:b/>
      <w:bCs/>
      <w:i/>
      <w:iCs/>
      <w:color w:val="4F81BD" w:themeColor="accent1"/>
    </w:rPr>
  </w:style>
  <w:style w:type="character" w:styleId="af3">
    <w:name w:val="Subtle Reference"/>
    <w:uiPriority w:val="31"/>
    <w:qFormat/>
    <w:rsid w:val="004B1B1B"/>
    <w:rPr>
      <w:smallCaps/>
      <w:color w:val="C0504D" w:themeColor="accent2"/>
      <w:u w:val="single"/>
    </w:rPr>
  </w:style>
  <w:style w:type="character" w:styleId="af4">
    <w:name w:val="Intense Reference"/>
    <w:uiPriority w:val="32"/>
    <w:qFormat/>
    <w:rsid w:val="004B1B1B"/>
    <w:rPr>
      <w:b/>
      <w:bCs/>
      <w:smallCaps/>
      <w:color w:val="C0504D" w:themeColor="accent2"/>
      <w:spacing w:val="5"/>
      <w:u w:val="single"/>
    </w:rPr>
  </w:style>
  <w:style w:type="character" w:styleId="af5">
    <w:name w:val="Book Title"/>
    <w:uiPriority w:val="33"/>
    <w:qFormat/>
    <w:rsid w:val="004B1B1B"/>
    <w:rPr>
      <w:b/>
      <w:bCs/>
      <w:smallCaps/>
      <w:spacing w:val="5"/>
    </w:rPr>
  </w:style>
  <w:style w:type="paragraph" w:styleId="af6">
    <w:name w:val="TOC Heading"/>
    <w:basedOn w:val="1"/>
    <w:next w:val="a"/>
    <w:uiPriority w:val="39"/>
    <w:semiHidden/>
    <w:unhideWhenUsed/>
    <w:qFormat/>
    <w:rsid w:val="004B1B1B"/>
    <w:pPr>
      <w:outlineLvl w:val="9"/>
    </w:pPr>
  </w:style>
  <w:style w:type="character" w:customStyle="1" w:styleId="blk">
    <w:name w:val="blk"/>
    <w:basedOn w:val="a0"/>
    <w:rsid w:val="00B54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1B"/>
    <w:rPr>
      <w:sz w:val="24"/>
      <w:szCs w:val="24"/>
      <w:lang w:eastAsia="ru-RU"/>
    </w:rPr>
  </w:style>
  <w:style w:type="paragraph" w:styleId="1">
    <w:name w:val="heading 1"/>
    <w:basedOn w:val="a"/>
    <w:next w:val="a"/>
    <w:link w:val="10"/>
    <w:qFormat/>
    <w:rsid w:val="004B1B1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B1B1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B1B1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B1B1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B1B1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B1B1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B1B1B"/>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B1B1B"/>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B1B1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Сясь"/>
    <w:basedOn w:val="a"/>
    <w:link w:val="a4"/>
    <w:rsid w:val="00232B93"/>
    <w:pPr>
      <w:spacing w:before="100" w:beforeAutospacing="1" w:after="100" w:afterAutospacing="1"/>
      <w:jc w:val="center"/>
    </w:pPr>
    <w:rPr>
      <w:b/>
      <w:color w:val="000033"/>
      <w:sz w:val="32"/>
      <w:szCs w:val="32"/>
    </w:rPr>
  </w:style>
  <w:style w:type="character" w:customStyle="1" w:styleId="a4">
    <w:name w:val="Стиль Сясь Знак"/>
    <w:link w:val="a3"/>
    <w:rsid w:val="00232B93"/>
    <w:rPr>
      <w:rFonts w:ascii="Times New Roman" w:hAnsi="Times New Roman"/>
      <w:b/>
      <w:color w:val="000033"/>
      <w:sz w:val="32"/>
      <w:szCs w:val="32"/>
      <w:lang w:val="en-US" w:bidi="en-US"/>
    </w:rPr>
  </w:style>
  <w:style w:type="character" w:customStyle="1" w:styleId="10">
    <w:name w:val="Заголовок 1 Знак"/>
    <w:link w:val="1"/>
    <w:rsid w:val="004B1B1B"/>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4B1B1B"/>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4B1B1B"/>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4B1B1B"/>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4B1B1B"/>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4B1B1B"/>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4B1B1B"/>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4B1B1B"/>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4B1B1B"/>
    <w:rPr>
      <w:rFonts w:asciiTheme="majorHAnsi" w:eastAsiaTheme="majorEastAsia" w:hAnsiTheme="majorHAnsi" w:cstheme="majorBidi"/>
      <w:sz w:val="22"/>
      <w:szCs w:val="22"/>
      <w:lang w:eastAsia="ru-RU"/>
    </w:rPr>
  </w:style>
  <w:style w:type="paragraph" w:styleId="a5">
    <w:name w:val="caption"/>
    <w:basedOn w:val="a"/>
    <w:next w:val="a"/>
    <w:semiHidden/>
    <w:unhideWhenUsed/>
    <w:qFormat/>
    <w:rsid w:val="004B1B1B"/>
    <w:rPr>
      <w:b/>
      <w:bCs/>
      <w:sz w:val="20"/>
      <w:szCs w:val="20"/>
    </w:rPr>
  </w:style>
  <w:style w:type="paragraph" w:styleId="a6">
    <w:name w:val="Title"/>
    <w:basedOn w:val="a"/>
    <w:next w:val="a"/>
    <w:link w:val="a7"/>
    <w:qFormat/>
    <w:rsid w:val="004B1B1B"/>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link w:val="a6"/>
    <w:rsid w:val="004B1B1B"/>
    <w:rPr>
      <w:rFonts w:asciiTheme="majorHAnsi" w:eastAsiaTheme="majorEastAsia" w:hAnsiTheme="majorHAnsi" w:cstheme="majorBidi"/>
      <w:b/>
      <w:bCs/>
      <w:kern w:val="28"/>
      <w:sz w:val="32"/>
      <w:szCs w:val="32"/>
      <w:lang w:eastAsia="ru-RU"/>
    </w:rPr>
  </w:style>
  <w:style w:type="paragraph" w:styleId="a8">
    <w:name w:val="Subtitle"/>
    <w:basedOn w:val="a"/>
    <w:next w:val="a"/>
    <w:link w:val="a9"/>
    <w:qFormat/>
    <w:rsid w:val="004B1B1B"/>
    <w:pPr>
      <w:spacing w:after="60"/>
      <w:jc w:val="center"/>
      <w:outlineLvl w:val="1"/>
    </w:pPr>
    <w:rPr>
      <w:rFonts w:asciiTheme="majorHAnsi" w:eastAsiaTheme="majorEastAsia" w:hAnsiTheme="majorHAnsi" w:cstheme="majorBidi"/>
    </w:rPr>
  </w:style>
  <w:style w:type="character" w:customStyle="1" w:styleId="a9">
    <w:name w:val="Подзаголовок Знак"/>
    <w:link w:val="a8"/>
    <w:rsid w:val="004B1B1B"/>
    <w:rPr>
      <w:rFonts w:asciiTheme="majorHAnsi" w:eastAsiaTheme="majorEastAsia" w:hAnsiTheme="majorHAnsi" w:cstheme="majorBidi"/>
      <w:sz w:val="24"/>
      <w:szCs w:val="24"/>
      <w:lang w:eastAsia="ru-RU"/>
    </w:rPr>
  </w:style>
  <w:style w:type="character" w:styleId="aa">
    <w:name w:val="Strong"/>
    <w:uiPriority w:val="22"/>
    <w:qFormat/>
    <w:rsid w:val="004B1B1B"/>
    <w:rPr>
      <w:b/>
      <w:bCs/>
    </w:rPr>
  </w:style>
  <w:style w:type="character" w:styleId="ab">
    <w:name w:val="Emphasis"/>
    <w:uiPriority w:val="20"/>
    <w:qFormat/>
    <w:rsid w:val="004B1B1B"/>
    <w:rPr>
      <w:i/>
      <w:iCs/>
    </w:rPr>
  </w:style>
  <w:style w:type="paragraph" w:styleId="ac">
    <w:name w:val="No Spacing"/>
    <w:basedOn w:val="a"/>
    <w:link w:val="ad"/>
    <w:uiPriority w:val="1"/>
    <w:qFormat/>
    <w:rsid w:val="004B1B1B"/>
  </w:style>
  <w:style w:type="character" w:customStyle="1" w:styleId="ad">
    <w:name w:val="Без интервала Знак"/>
    <w:basedOn w:val="a0"/>
    <w:link w:val="ac"/>
    <w:uiPriority w:val="1"/>
    <w:rsid w:val="004B1B1B"/>
    <w:rPr>
      <w:sz w:val="24"/>
      <w:szCs w:val="24"/>
      <w:lang w:eastAsia="ru-RU"/>
    </w:rPr>
  </w:style>
  <w:style w:type="paragraph" w:styleId="ae">
    <w:name w:val="List Paragraph"/>
    <w:basedOn w:val="a"/>
    <w:uiPriority w:val="34"/>
    <w:qFormat/>
    <w:rsid w:val="004B1B1B"/>
    <w:pPr>
      <w:ind w:left="708"/>
    </w:pPr>
  </w:style>
  <w:style w:type="paragraph" w:styleId="21">
    <w:name w:val="Quote"/>
    <w:basedOn w:val="a"/>
    <w:next w:val="a"/>
    <w:link w:val="22"/>
    <w:uiPriority w:val="29"/>
    <w:qFormat/>
    <w:rsid w:val="004B1B1B"/>
    <w:rPr>
      <w:i/>
      <w:iCs/>
      <w:color w:val="000000" w:themeColor="text1"/>
    </w:rPr>
  </w:style>
  <w:style w:type="character" w:customStyle="1" w:styleId="22">
    <w:name w:val="Цитата 2 Знак"/>
    <w:link w:val="21"/>
    <w:uiPriority w:val="29"/>
    <w:rsid w:val="004B1B1B"/>
    <w:rPr>
      <w:i/>
      <w:iCs/>
      <w:color w:val="000000" w:themeColor="text1"/>
      <w:sz w:val="24"/>
      <w:szCs w:val="24"/>
      <w:lang w:eastAsia="ru-RU"/>
    </w:rPr>
  </w:style>
  <w:style w:type="paragraph" w:styleId="af">
    <w:name w:val="Intense Quote"/>
    <w:basedOn w:val="a"/>
    <w:next w:val="a"/>
    <w:link w:val="af0"/>
    <w:uiPriority w:val="30"/>
    <w:qFormat/>
    <w:rsid w:val="004B1B1B"/>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B1B1B"/>
    <w:rPr>
      <w:b/>
      <w:bCs/>
      <w:i/>
      <w:iCs/>
      <w:color w:val="4F81BD" w:themeColor="accent1"/>
      <w:sz w:val="24"/>
      <w:szCs w:val="24"/>
      <w:lang w:eastAsia="ru-RU"/>
    </w:rPr>
  </w:style>
  <w:style w:type="character" w:styleId="af1">
    <w:name w:val="Subtle Emphasis"/>
    <w:uiPriority w:val="19"/>
    <w:qFormat/>
    <w:rsid w:val="004B1B1B"/>
    <w:rPr>
      <w:i/>
      <w:iCs/>
      <w:color w:val="808080" w:themeColor="text1" w:themeTint="7F"/>
    </w:rPr>
  </w:style>
  <w:style w:type="character" w:styleId="af2">
    <w:name w:val="Intense Emphasis"/>
    <w:uiPriority w:val="21"/>
    <w:qFormat/>
    <w:rsid w:val="004B1B1B"/>
    <w:rPr>
      <w:b/>
      <w:bCs/>
      <w:i/>
      <w:iCs/>
      <w:color w:val="4F81BD" w:themeColor="accent1"/>
    </w:rPr>
  </w:style>
  <w:style w:type="character" w:styleId="af3">
    <w:name w:val="Subtle Reference"/>
    <w:uiPriority w:val="31"/>
    <w:qFormat/>
    <w:rsid w:val="004B1B1B"/>
    <w:rPr>
      <w:smallCaps/>
      <w:color w:val="C0504D" w:themeColor="accent2"/>
      <w:u w:val="single"/>
    </w:rPr>
  </w:style>
  <w:style w:type="character" w:styleId="af4">
    <w:name w:val="Intense Reference"/>
    <w:uiPriority w:val="32"/>
    <w:qFormat/>
    <w:rsid w:val="004B1B1B"/>
    <w:rPr>
      <w:b/>
      <w:bCs/>
      <w:smallCaps/>
      <w:color w:val="C0504D" w:themeColor="accent2"/>
      <w:spacing w:val="5"/>
      <w:u w:val="single"/>
    </w:rPr>
  </w:style>
  <w:style w:type="character" w:styleId="af5">
    <w:name w:val="Book Title"/>
    <w:uiPriority w:val="33"/>
    <w:qFormat/>
    <w:rsid w:val="004B1B1B"/>
    <w:rPr>
      <w:b/>
      <w:bCs/>
      <w:smallCaps/>
      <w:spacing w:val="5"/>
    </w:rPr>
  </w:style>
  <w:style w:type="paragraph" w:styleId="af6">
    <w:name w:val="TOC Heading"/>
    <w:basedOn w:val="1"/>
    <w:next w:val="a"/>
    <w:uiPriority w:val="39"/>
    <w:semiHidden/>
    <w:unhideWhenUsed/>
    <w:qFormat/>
    <w:rsid w:val="004B1B1B"/>
    <w:pPr>
      <w:outlineLvl w:val="9"/>
    </w:pPr>
  </w:style>
  <w:style w:type="character" w:customStyle="1" w:styleId="blk">
    <w:name w:val="blk"/>
    <w:basedOn w:val="a0"/>
    <w:rsid w:val="00B5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6006">
      <w:bodyDiv w:val="1"/>
      <w:marLeft w:val="0"/>
      <w:marRight w:val="0"/>
      <w:marTop w:val="0"/>
      <w:marBottom w:val="0"/>
      <w:divBdr>
        <w:top w:val="none" w:sz="0" w:space="0" w:color="auto"/>
        <w:left w:val="none" w:sz="0" w:space="0" w:color="auto"/>
        <w:bottom w:val="none" w:sz="0" w:space="0" w:color="auto"/>
        <w:right w:val="none" w:sz="0" w:space="0" w:color="auto"/>
      </w:divBdr>
      <w:divsChild>
        <w:div w:id="956057969">
          <w:marLeft w:val="0"/>
          <w:marRight w:val="0"/>
          <w:marTop w:val="0"/>
          <w:marBottom w:val="0"/>
          <w:divBdr>
            <w:top w:val="none" w:sz="0" w:space="0" w:color="auto"/>
            <w:left w:val="none" w:sz="0" w:space="0" w:color="auto"/>
            <w:bottom w:val="none" w:sz="0" w:space="0" w:color="auto"/>
            <w:right w:val="none" w:sz="0" w:space="0" w:color="auto"/>
          </w:divBdr>
        </w:div>
        <w:div w:id="360664507">
          <w:marLeft w:val="0"/>
          <w:marRight w:val="0"/>
          <w:marTop w:val="0"/>
          <w:marBottom w:val="0"/>
          <w:divBdr>
            <w:top w:val="none" w:sz="0" w:space="0" w:color="auto"/>
            <w:left w:val="none" w:sz="0" w:space="0" w:color="auto"/>
            <w:bottom w:val="none" w:sz="0" w:space="0" w:color="auto"/>
            <w:right w:val="none" w:sz="0" w:space="0" w:color="auto"/>
          </w:divBdr>
        </w:div>
        <w:div w:id="422534736">
          <w:marLeft w:val="0"/>
          <w:marRight w:val="0"/>
          <w:marTop w:val="0"/>
          <w:marBottom w:val="0"/>
          <w:divBdr>
            <w:top w:val="none" w:sz="0" w:space="0" w:color="auto"/>
            <w:left w:val="none" w:sz="0" w:space="0" w:color="auto"/>
            <w:bottom w:val="none" w:sz="0" w:space="0" w:color="auto"/>
            <w:right w:val="none" w:sz="0" w:space="0" w:color="auto"/>
          </w:divBdr>
        </w:div>
        <w:div w:id="951204652">
          <w:marLeft w:val="0"/>
          <w:marRight w:val="0"/>
          <w:marTop w:val="0"/>
          <w:marBottom w:val="0"/>
          <w:divBdr>
            <w:top w:val="none" w:sz="0" w:space="0" w:color="auto"/>
            <w:left w:val="none" w:sz="0" w:space="0" w:color="auto"/>
            <w:bottom w:val="none" w:sz="0" w:space="0" w:color="auto"/>
            <w:right w:val="none" w:sz="0" w:space="0" w:color="auto"/>
          </w:divBdr>
        </w:div>
        <w:div w:id="624431100">
          <w:marLeft w:val="0"/>
          <w:marRight w:val="0"/>
          <w:marTop w:val="0"/>
          <w:marBottom w:val="0"/>
          <w:divBdr>
            <w:top w:val="none" w:sz="0" w:space="0" w:color="auto"/>
            <w:left w:val="none" w:sz="0" w:space="0" w:color="auto"/>
            <w:bottom w:val="none" w:sz="0" w:space="0" w:color="auto"/>
            <w:right w:val="none" w:sz="0" w:space="0" w:color="auto"/>
          </w:divBdr>
        </w:div>
        <w:div w:id="1372421650">
          <w:marLeft w:val="0"/>
          <w:marRight w:val="0"/>
          <w:marTop w:val="0"/>
          <w:marBottom w:val="0"/>
          <w:divBdr>
            <w:top w:val="none" w:sz="0" w:space="0" w:color="auto"/>
            <w:left w:val="none" w:sz="0" w:space="0" w:color="auto"/>
            <w:bottom w:val="none" w:sz="0" w:space="0" w:color="auto"/>
            <w:right w:val="none" w:sz="0" w:space="0" w:color="auto"/>
          </w:divBdr>
        </w:div>
        <w:div w:id="548734360">
          <w:marLeft w:val="0"/>
          <w:marRight w:val="0"/>
          <w:marTop w:val="0"/>
          <w:marBottom w:val="0"/>
          <w:divBdr>
            <w:top w:val="none" w:sz="0" w:space="0" w:color="auto"/>
            <w:left w:val="none" w:sz="0" w:space="0" w:color="auto"/>
            <w:bottom w:val="none" w:sz="0" w:space="0" w:color="auto"/>
            <w:right w:val="none" w:sz="0" w:space="0" w:color="auto"/>
          </w:divBdr>
        </w:div>
        <w:div w:id="728727394">
          <w:marLeft w:val="0"/>
          <w:marRight w:val="0"/>
          <w:marTop w:val="0"/>
          <w:marBottom w:val="0"/>
          <w:divBdr>
            <w:top w:val="none" w:sz="0" w:space="0" w:color="auto"/>
            <w:left w:val="none" w:sz="0" w:space="0" w:color="auto"/>
            <w:bottom w:val="none" w:sz="0" w:space="0" w:color="auto"/>
            <w:right w:val="none" w:sz="0" w:space="0" w:color="auto"/>
          </w:divBdr>
        </w:div>
        <w:div w:id="20014949">
          <w:marLeft w:val="0"/>
          <w:marRight w:val="0"/>
          <w:marTop w:val="0"/>
          <w:marBottom w:val="0"/>
          <w:divBdr>
            <w:top w:val="none" w:sz="0" w:space="0" w:color="auto"/>
            <w:left w:val="none" w:sz="0" w:space="0" w:color="auto"/>
            <w:bottom w:val="none" w:sz="0" w:space="0" w:color="auto"/>
            <w:right w:val="none" w:sz="0" w:space="0" w:color="auto"/>
          </w:divBdr>
        </w:div>
        <w:div w:id="683557870">
          <w:marLeft w:val="0"/>
          <w:marRight w:val="0"/>
          <w:marTop w:val="0"/>
          <w:marBottom w:val="0"/>
          <w:divBdr>
            <w:top w:val="none" w:sz="0" w:space="0" w:color="auto"/>
            <w:left w:val="none" w:sz="0" w:space="0" w:color="auto"/>
            <w:bottom w:val="none" w:sz="0" w:space="0" w:color="auto"/>
            <w:right w:val="none" w:sz="0" w:space="0" w:color="auto"/>
          </w:divBdr>
        </w:div>
        <w:div w:id="793331544">
          <w:marLeft w:val="0"/>
          <w:marRight w:val="0"/>
          <w:marTop w:val="0"/>
          <w:marBottom w:val="0"/>
          <w:divBdr>
            <w:top w:val="none" w:sz="0" w:space="0" w:color="auto"/>
            <w:left w:val="none" w:sz="0" w:space="0" w:color="auto"/>
            <w:bottom w:val="none" w:sz="0" w:space="0" w:color="auto"/>
            <w:right w:val="none" w:sz="0" w:space="0" w:color="auto"/>
          </w:divBdr>
        </w:div>
        <w:div w:id="623578050">
          <w:marLeft w:val="0"/>
          <w:marRight w:val="0"/>
          <w:marTop w:val="0"/>
          <w:marBottom w:val="0"/>
          <w:divBdr>
            <w:top w:val="none" w:sz="0" w:space="0" w:color="auto"/>
            <w:left w:val="none" w:sz="0" w:space="0" w:color="auto"/>
            <w:bottom w:val="none" w:sz="0" w:space="0" w:color="auto"/>
            <w:right w:val="none" w:sz="0" w:space="0" w:color="auto"/>
          </w:divBdr>
        </w:div>
        <w:div w:id="791630638">
          <w:marLeft w:val="0"/>
          <w:marRight w:val="0"/>
          <w:marTop w:val="0"/>
          <w:marBottom w:val="0"/>
          <w:divBdr>
            <w:top w:val="none" w:sz="0" w:space="0" w:color="auto"/>
            <w:left w:val="none" w:sz="0" w:space="0" w:color="auto"/>
            <w:bottom w:val="none" w:sz="0" w:space="0" w:color="auto"/>
            <w:right w:val="none" w:sz="0" w:space="0" w:color="auto"/>
          </w:divBdr>
        </w:div>
        <w:div w:id="659162671">
          <w:marLeft w:val="0"/>
          <w:marRight w:val="0"/>
          <w:marTop w:val="0"/>
          <w:marBottom w:val="0"/>
          <w:divBdr>
            <w:top w:val="none" w:sz="0" w:space="0" w:color="auto"/>
            <w:left w:val="none" w:sz="0" w:space="0" w:color="auto"/>
            <w:bottom w:val="none" w:sz="0" w:space="0" w:color="auto"/>
            <w:right w:val="none" w:sz="0" w:space="0" w:color="auto"/>
          </w:divBdr>
        </w:div>
        <w:div w:id="1248925878">
          <w:marLeft w:val="0"/>
          <w:marRight w:val="0"/>
          <w:marTop w:val="0"/>
          <w:marBottom w:val="0"/>
          <w:divBdr>
            <w:top w:val="none" w:sz="0" w:space="0" w:color="auto"/>
            <w:left w:val="none" w:sz="0" w:space="0" w:color="auto"/>
            <w:bottom w:val="none" w:sz="0" w:space="0" w:color="auto"/>
            <w:right w:val="none" w:sz="0" w:space="0" w:color="auto"/>
          </w:divBdr>
        </w:div>
        <w:div w:id="485440612">
          <w:marLeft w:val="0"/>
          <w:marRight w:val="0"/>
          <w:marTop w:val="0"/>
          <w:marBottom w:val="0"/>
          <w:divBdr>
            <w:top w:val="none" w:sz="0" w:space="0" w:color="auto"/>
            <w:left w:val="none" w:sz="0" w:space="0" w:color="auto"/>
            <w:bottom w:val="none" w:sz="0" w:space="0" w:color="auto"/>
            <w:right w:val="none" w:sz="0" w:space="0" w:color="auto"/>
          </w:divBdr>
        </w:div>
        <w:div w:id="1416627879">
          <w:marLeft w:val="0"/>
          <w:marRight w:val="0"/>
          <w:marTop w:val="0"/>
          <w:marBottom w:val="0"/>
          <w:divBdr>
            <w:top w:val="none" w:sz="0" w:space="0" w:color="auto"/>
            <w:left w:val="none" w:sz="0" w:space="0" w:color="auto"/>
            <w:bottom w:val="none" w:sz="0" w:space="0" w:color="auto"/>
            <w:right w:val="none" w:sz="0" w:space="0" w:color="auto"/>
          </w:divBdr>
        </w:div>
        <w:div w:id="953946349">
          <w:marLeft w:val="0"/>
          <w:marRight w:val="0"/>
          <w:marTop w:val="0"/>
          <w:marBottom w:val="0"/>
          <w:divBdr>
            <w:top w:val="none" w:sz="0" w:space="0" w:color="auto"/>
            <w:left w:val="none" w:sz="0" w:space="0" w:color="auto"/>
            <w:bottom w:val="none" w:sz="0" w:space="0" w:color="auto"/>
            <w:right w:val="none" w:sz="0" w:space="0" w:color="auto"/>
          </w:divBdr>
        </w:div>
        <w:div w:id="1497844612">
          <w:marLeft w:val="0"/>
          <w:marRight w:val="0"/>
          <w:marTop w:val="0"/>
          <w:marBottom w:val="0"/>
          <w:divBdr>
            <w:top w:val="none" w:sz="0" w:space="0" w:color="auto"/>
            <w:left w:val="none" w:sz="0" w:space="0" w:color="auto"/>
            <w:bottom w:val="none" w:sz="0" w:space="0" w:color="auto"/>
            <w:right w:val="none" w:sz="0" w:space="0" w:color="auto"/>
          </w:divBdr>
        </w:div>
        <w:div w:id="381249961">
          <w:marLeft w:val="0"/>
          <w:marRight w:val="0"/>
          <w:marTop w:val="0"/>
          <w:marBottom w:val="0"/>
          <w:divBdr>
            <w:top w:val="none" w:sz="0" w:space="0" w:color="auto"/>
            <w:left w:val="none" w:sz="0" w:space="0" w:color="auto"/>
            <w:bottom w:val="none" w:sz="0" w:space="0" w:color="auto"/>
            <w:right w:val="none" w:sz="0" w:space="0" w:color="auto"/>
          </w:divBdr>
        </w:div>
        <w:div w:id="798842034">
          <w:marLeft w:val="0"/>
          <w:marRight w:val="0"/>
          <w:marTop w:val="0"/>
          <w:marBottom w:val="0"/>
          <w:divBdr>
            <w:top w:val="none" w:sz="0" w:space="0" w:color="auto"/>
            <w:left w:val="none" w:sz="0" w:space="0" w:color="auto"/>
            <w:bottom w:val="none" w:sz="0" w:space="0" w:color="auto"/>
            <w:right w:val="none" w:sz="0" w:space="0" w:color="auto"/>
          </w:divBdr>
        </w:div>
        <w:div w:id="821625494">
          <w:marLeft w:val="0"/>
          <w:marRight w:val="0"/>
          <w:marTop w:val="0"/>
          <w:marBottom w:val="0"/>
          <w:divBdr>
            <w:top w:val="none" w:sz="0" w:space="0" w:color="auto"/>
            <w:left w:val="none" w:sz="0" w:space="0" w:color="auto"/>
            <w:bottom w:val="none" w:sz="0" w:space="0" w:color="auto"/>
            <w:right w:val="none" w:sz="0" w:space="0" w:color="auto"/>
          </w:divBdr>
        </w:div>
        <w:div w:id="1014921293">
          <w:marLeft w:val="0"/>
          <w:marRight w:val="0"/>
          <w:marTop w:val="0"/>
          <w:marBottom w:val="0"/>
          <w:divBdr>
            <w:top w:val="none" w:sz="0" w:space="0" w:color="auto"/>
            <w:left w:val="none" w:sz="0" w:space="0" w:color="auto"/>
            <w:bottom w:val="none" w:sz="0" w:space="0" w:color="auto"/>
            <w:right w:val="none" w:sz="0" w:space="0" w:color="auto"/>
          </w:divBdr>
        </w:div>
        <w:div w:id="1606838121">
          <w:marLeft w:val="0"/>
          <w:marRight w:val="0"/>
          <w:marTop w:val="0"/>
          <w:marBottom w:val="0"/>
          <w:divBdr>
            <w:top w:val="none" w:sz="0" w:space="0" w:color="auto"/>
            <w:left w:val="none" w:sz="0" w:space="0" w:color="auto"/>
            <w:bottom w:val="none" w:sz="0" w:space="0" w:color="auto"/>
            <w:right w:val="none" w:sz="0" w:space="0" w:color="auto"/>
          </w:divBdr>
        </w:div>
        <w:div w:id="1084455302">
          <w:marLeft w:val="0"/>
          <w:marRight w:val="0"/>
          <w:marTop w:val="0"/>
          <w:marBottom w:val="0"/>
          <w:divBdr>
            <w:top w:val="none" w:sz="0" w:space="0" w:color="auto"/>
            <w:left w:val="none" w:sz="0" w:space="0" w:color="auto"/>
            <w:bottom w:val="none" w:sz="0" w:space="0" w:color="auto"/>
            <w:right w:val="none" w:sz="0" w:space="0" w:color="auto"/>
          </w:divBdr>
        </w:div>
        <w:div w:id="332950905">
          <w:marLeft w:val="0"/>
          <w:marRight w:val="0"/>
          <w:marTop w:val="0"/>
          <w:marBottom w:val="0"/>
          <w:divBdr>
            <w:top w:val="none" w:sz="0" w:space="0" w:color="auto"/>
            <w:left w:val="none" w:sz="0" w:space="0" w:color="auto"/>
            <w:bottom w:val="none" w:sz="0" w:space="0" w:color="auto"/>
            <w:right w:val="none" w:sz="0" w:space="0" w:color="auto"/>
          </w:divBdr>
          <w:divsChild>
            <w:div w:id="1223564007">
              <w:marLeft w:val="0"/>
              <w:marRight w:val="0"/>
              <w:marTop w:val="0"/>
              <w:marBottom w:val="0"/>
              <w:divBdr>
                <w:top w:val="none" w:sz="0" w:space="0" w:color="auto"/>
                <w:left w:val="none" w:sz="0" w:space="0" w:color="auto"/>
                <w:bottom w:val="none" w:sz="0" w:space="0" w:color="auto"/>
                <w:right w:val="none" w:sz="0" w:space="0" w:color="auto"/>
              </w:divBdr>
            </w:div>
          </w:divsChild>
        </w:div>
        <w:div w:id="1634288179">
          <w:marLeft w:val="0"/>
          <w:marRight w:val="0"/>
          <w:marTop w:val="0"/>
          <w:marBottom w:val="0"/>
          <w:divBdr>
            <w:top w:val="none" w:sz="0" w:space="0" w:color="auto"/>
            <w:left w:val="none" w:sz="0" w:space="0" w:color="auto"/>
            <w:bottom w:val="none" w:sz="0" w:space="0" w:color="auto"/>
            <w:right w:val="none" w:sz="0" w:space="0" w:color="auto"/>
          </w:divBdr>
        </w:div>
        <w:div w:id="1279872242">
          <w:marLeft w:val="0"/>
          <w:marRight w:val="0"/>
          <w:marTop w:val="0"/>
          <w:marBottom w:val="0"/>
          <w:divBdr>
            <w:top w:val="none" w:sz="0" w:space="0" w:color="auto"/>
            <w:left w:val="none" w:sz="0" w:space="0" w:color="auto"/>
            <w:bottom w:val="none" w:sz="0" w:space="0" w:color="auto"/>
            <w:right w:val="none" w:sz="0" w:space="0" w:color="auto"/>
          </w:divBdr>
        </w:div>
        <w:div w:id="2072458648">
          <w:marLeft w:val="0"/>
          <w:marRight w:val="0"/>
          <w:marTop w:val="0"/>
          <w:marBottom w:val="0"/>
          <w:divBdr>
            <w:top w:val="none" w:sz="0" w:space="0" w:color="auto"/>
            <w:left w:val="none" w:sz="0" w:space="0" w:color="auto"/>
            <w:bottom w:val="none" w:sz="0" w:space="0" w:color="auto"/>
            <w:right w:val="none" w:sz="0" w:space="0" w:color="auto"/>
          </w:divBdr>
        </w:div>
        <w:div w:id="278025613">
          <w:marLeft w:val="0"/>
          <w:marRight w:val="0"/>
          <w:marTop w:val="0"/>
          <w:marBottom w:val="0"/>
          <w:divBdr>
            <w:top w:val="none" w:sz="0" w:space="0" w:color="auto"/>
            <w:left w:val="none" w:sz="0" w:space="0" w:color="auto"/>
            <w:bottom w:val="none" w:sz="0" w:space="0" w:color="auto"/>
            <w:right w:val="none" w:sz="0" w:space="0" w:color="auto"/>
          </w:divBdr>
        </w:div>
        <w:div w:id="347486419">
          <w:marLeft w:val="0"/>
          <w:marRight w:val="0"/>
          <w:marTop w:val="0"/>
          <w:marBottom w:val="0"/>
          <w:divBdr>
            <w:top w:val="none" w:sz="0" w:space="0" w:color="auto"/>
            <w:left w:val="none" w:sz="0" w:space="0" w:color="auto"/>
            <w:bottom w:val="none" w:sz="0" w:space="0" w:color="auto"/>
            <w:right w:val="none" w:sz="0" w:space="0" w:color="auto"/>
          </w:divBdr>
        </w:div>
        <w:div w:id="367920821">
          <w:marLeft w:val="0"/>
          <w:marRight w:val="0"/>
          <w:marTop w:val="0"/>
          <w:marBottom w:val="0"/>
          <w:divBdr>
            <w:top w:val="none" w:sz="0" w:space="0" w:color="auto"/>
            <w:left w:val="none" w:sz="0" w:space="0" w:color="auto"/>
            <w:bottom w:val="none" w:sz="0" w:space="0" w:color="auto"/>
            <w:right w:val="none" w:sz="0" w:space="0" w:color="auto"/>
          </w:divBdr>
        </w:div>
        <w:div w:id="1364094405">
          <w:marLeft w:val="0"/>
          <w:marRight w:val="0"/>
          <w:marTop w:val="0"/>
          <w:marBottom w:val="0"/>
          <w:divBdr>
            <w:top w:val="none" w:sz="0" w:space="0" w:color="auto"/>
            <w:left w:val="none" w:sz="0" w:space="0" w:color="auto"/>
            <w:bottom w:val="none" w:sz="0" w:space="0" w:color="auto"/>
            <w:right w:val="none" w:sz="0" w:space="0" w:color="auto"/>
          </w:divBdr>
        </w:div>
        <w:div w:id="1159032631">
          <w:marLeft w:val="0"/>
          <w:marRight w:val="0"/>
          <w:marTop w:val="0"/>
          <w:marBottom w:val="0"/>
          <w:divBdr>
            <w:top w:val="none" w:sz="0" w:space="0" w:color="auto"/>
            <w:left w:val="none" w:sz="0" w:space="0" w:color="auto"/>
            <w:bottom w:val="none" w:sz="0" w:space="0" w:color="auto"/>
            <w:right w:val="none" w:sz="0" w:space="0" w:color="auto"/>
          </w:divBdr>
        </w:div>
        <w:div w:id="1213689043">
          <w:marLeft w:val="0"/>
          <w:marRight w:val="0"/>
          <w:marTop w:val="0"/>
          <w:marBottom w:val="0"/>
          <w:divBdr>
            <w:top w:val="none" w:sz="0" w:space="0" w:color="auto"/>
            <w:left w:val="none" w:sz="0" w:space="0" w:color="auto"/>
            <w:bottom w:val="none" w:sz="0" w:space="0" w:color="auto"/>
            <w:right w:val="none" w:sz="0" w:space="0" w:color="auto"/>
          </w:divBdr>
        </w:div>
        <w:div w:id="2137210478">
          <w:marLeft w:val="0"/>
          <w:marRight w:val="0"/>
          <w:marTop w:val="0"/>
          <w:marBottom w:val="0"/>
          <w:divBdr>
            <w:top w:val="none" w:sz="0" w:space="0" w:color="auto"/>
            <w:left w:val="none" w:sz="0" w:space="0" w:color="auto"/>
            <w:bottom w:val="none" w:sz="0" w:space="0" w:color="auto"/>
            <w:right w:val="none" w:sz="0" w:space="0" w:color="auto"/>
          </w:divBdr>
        </w:div>
        <w:div w:id="542867181">
          <w:marLeft w:val="0"/>
          <w:marRight w:val="0"/>
          <w:marTop w:val="0"/>
          <w:marBottom w:val="0"/>
          <w:divBdr>
            <w:top w:val="none" w:sz="0" w:space="0" w:color="auto"/>
            <w:left w:val="none" w:sz="0" w:space="0" w:color="auto"/>
            <w:bottom w:val="none" w:sz="0" w:space="0" w:color="auto"/>
            <w:right w:val="none" w:sz="0" w:space="0" w:color="auto"/>
          </w:divBdr>
        </w:div>
        <w:div w:id="1976520045">
          <w:marLeft w:val="0"/>
          <w:marRight w:val="0"/>
          <w:marTop w:val="0"/>
          <w:marBottom w:val="0"/>
          <w:divBdr>
            <w:top w:val="none" w:sz="0" w:space="0" w:color="auto"/>
            <w:left w:val="none" w:sz="0" w:space="0" w:color="auto"/>
            <w:bottom w:val="none" w:sz="0" w:space="0" w:color="auto"/>
            <w:right w:val="none" w:sz="0" w:space="0" w:color="auto"/>
          </w:divBdr>
        </w:div>
        <w:div w:id="1615205735">
          <w:marLeft w:val="0"/>
          <w:marRight w:val="0"/>
          <w:marTop w:val="0"/>
          <w:marBottom w:val="0"/>
          <w:divBdr>
            <w:top w:val="none" w:sz="0" w:space="0" w:color="auto"/>
            <w:left w:val="none" w:sz="0" w:space="0" w:color="auto"/>
            <w:bottom w:val="none" w:sz="0" w:space="0" w:color="auto"/>
            <w:right w:val="none" w:sz="0" w:space="0" w:color="auto"/>
          </w:divBdr>
        </w:div>
        <w:div w:id="214706613">
          <w:marLeft w:val="0"/>
          <w:marRight w:val="0"/>
          <w:marTop w:val="0"/>
          <w:marBottom w:val="0"/>
          <w:divBdr>
            <w:top w:val="none" w:sz="0" w:space="0" w:color="auto"/>
            <w:left w:val="none" w:sz="0" w:space="0" w:color="auto"/>
            <w:bottom w:val="none" w:sz="0" w:space="0" w:color="auto"/>
            <w:right w:val="none" w:sz="0" w:space="0" w:color="auto"/>
          </w:divBdr>
        </w:div>
        <w:div w:id="478111713">
          <w:marLeft w:val="0"/>
          <w:marRight w:val="0"/>
          <w:marTop w:val="0"/>
          <w:marBottom w:val="0"/>
          <w:divBdr>
            <w:top w:val="none" w:sz="0" w:space="0" w:color="auto"/>
            <w:left w:val="none" w:sz="0" w:space="0" w:color="auto"/>
            <w:bottom w:val="none" w:sz="0" w:space="0" w:color="auto"/>
            <w:right w:val="none" w:sz="0" w:space="0" w:color="auto"/>
          </w:divBdr>
        </w:div>
        <w:div w:id="1306861225">
          <w:marLeft w:val="0"/>
          <w:marRight w:val="0"/>
          <w:marTop w:val="0"/>
          <w:marBottom w:val="0"/>
          <w:divBdr>
            <w:top w:val="none" w:sz="0" w:space="0" w:color="auto"/>
            <w:left w:val="none" w:sz="0" w:space="0" w:color="auto"/>
            <w:bottom w:val="none" w:sz="0" w:space="0" w:color="auto"/>
            <w:right w:val="none" w:sz="0" w:space="0" w:color="auto"/>
          </w:divBdr>
        </w:div>
        <w:div w:id="1095521038">
          <w:marLeft w:val="0"/>
          <w:marRight w:val="0"/>
          <w:marTop w:val="0"/>
          <w:marBottom w:val="0"/>
          <w:divBdr>
            <w:top w:val="none" w:sz="0" w:space="0" w:color="auto"/>
            <w:left w:val="none" w:sz="0" w:space="0" w:color="auto"/>
            <w:bottom w:val="none" w:sz="0" w:space="0" w:color="auto"/>
            <w:right w:val="none" w:sz="0" w:space="0" w:color="auto"/>
          </w:divBdr>
        </w:div>
        <w:div w:id="1818304135">
          <w:marLeft w:val="0"/>
          <w:marRight w:val="0"/>
          <w:marTop w:val="0"/>
          <w:marBottom w:val="0"/>
          <w:divBdr>
            <w:top w:val="none" w:sz="0" w:space="0" w:color="auto"/>
            <w:left w:val="none" w:sz="0" w:space="0" w:color="auto"/>
            <w:bottom w:val="none" w:sz="0" w:space="0" w:color="auto"/>
            <w:right w:val="none" w:sz="0" w:space="0" w:color="auto"/>
          </w:divBdr>
        </w:div>
        <w:div w:id="698897598">
          <w:marLeft w:val="0"/>
          <w:marRight w:val="0"/>
          <w:marTop w:val="0"/>
          <w:marBottom w:val="0"/>
          <w:divBdr>
            <w:top w:val="none" w:sz="0" w:space="0" w:color="auto"/>
            <w:left w:val="none" w:sz="0" w:space="0" w:color="auto"/>
            <w:bottom w:val="none" w:sz="0" w:space="0" w:color="auto"/>
            <w:right w:val="none" w:sz="0" w:space="0" w:color="auto"/>
          </w:divBdr>
        </w:div>
        <w:div w:id="742609721">
          <w:marLeft w:val="0"/>
          <w:marRight w:val="0"/>
          <w:marTop w:val="0"/>
          <w:marBottom w:val="0"/>
          <w:divBdr>
            <w:top w:val="none" w:sz="0" w:space="0" w:color="auto"/>
            <w:left w:val="none" w:sz="0" w:space="0" w:color="auto"/>
            <w:bottom w:val="none" w:sz="0" w:space="0" w:color="auto"/>
            <w:right w:val="none" w:sz="0" w:space="0" w:color="auto"/>
          </w:divBdr>
        </w:div>
        <w:div w:id="1401710953">
          <w:marLeft w:val="0"/>
          <w:marRight w:val="0"/>
          <w:marTop w:val="0"/>
          <w:marBottom w:val="0"/>
          <w:divBdr>
            <w:top w:val="none" w:sz="0" w:space="0" w:color="auto"/>
            <w:left w:val="none" w:sz="0" w:space="0" w:color="auto"/>
            <w:bottom w:val="none" w:sz="0" w:space="0" w:color="auto"/>
            <w:right w:val="none" w:sz="0" w:space="0" w:color="auto"/>
          </w:divBdr>
        </w:div>
        <w:div w:id="149102493">
          <w:marLeft w:val="0"/>
          <w:marRight w:val="0"/>
          <w:marTop w:val="0"/>
          <w:marBottom w:val="0"/>
          <w:divBdr>
            <w:top w:val="none" w:sz="0" w:space="0" w:color="auto"/>
            <w:left w:val="none" w:sz="0" w:space="0" w:color="auto"/>
            <w:bottom w:val="none" w:sz="0" w:space="0" w:color="auto"/>
            <w:right w:val="none" w:sz="0" w:space="0" w:color="auto"/>
          </w:divBdr>
        </w:div>
        <w:div w:id="1708683040">
          <w:marLeft w:val="0"/>
          <w:marRight w:val="0"/>
          <w:marTop w:val="0"/>
          <w:marBottom w:val="0"/>
          <w:divBdr>
            <w:top w:val="none" w:sz="0" w:space="0" w:color="auto"/>
            <w:left w:val="none" w:sz="0" w:space="0" w:color="auto"/>
            <w:bottom w:val="none" w:sz="0" w:space="0" w:color="auto"/>
            <w:right w:val="none" w:sz="0" w:space="0" w:color="auto"/>
          </w:divBdr>
        </w:div>
        <w:div w:id="1407191362">
          <w:marLeft w:val="0"/>
          <w:marRight w:val="0"/>
          <w:marTop w:val="0"/>
          <w:marBottom w:val="0"/>
          <w:divBdr>
            <w:top w:val="none" w:sz="0" w:space="0" w:color="auto"/>
            <w:left w:val="none" w:sz="0" w:space="0" w:color="auto"/>
            <w:bottom w:val="none" w:sz="0" w:space="0" w:color="auto"/>
            <w:right w:val="none" w:sz="0" w:space="0" w:color="auto"/>
          </w:divBdr>
        </w:div>
        <w:div w:id="942221673">
          <w:marLeft w:val="0"/>
          <w:marRight w:val="0"/>
          <w:marTop w:val="0"/>
          <w:marBottom w:val="0"/>
          <w:divBdr>
            <w:top w:val="none" w:sz="0" w:space="0" w:color="auto"/>
            <w:left w:val="none" w:sz="0" w:space="0" w:color="auto"/>
            <w:bottom w:val="none" w:sz="0" w:space="0" w:color="auto"/>
            <w:right w:val="none" w:sz="0" w:space="0" w:color="auto"/>
          </w:divBdr>
        </w:div>
        <w:div w:id="1187406711">
          <w:marLeft w:val="0"/>
          <w:marRight w:val="0"/>
          <w:marTop w:val="0"/>
          <w:marBottom w:val="0"/>
          <w:divBdr>
            <w:top w:val="none" w:sz="0" w:space="0" w:color="auto"/>
            <w:left w:val="none" w:sz="0" w:space="0" w:color="auto"/>
            <w:bottom w:val="none" w:sz="0" w:space="0" w:color="auto"/>
            <w:right w:val="none" w:sz="0" w:space="0" w:color="auto"/>
          </w:divBdr>
        </w:div>
        <w:div w:id="1829982306">
          <w:marLeft w:val="0"/>
          <w:marRight w:val="0"/>
          <w:marTop w:val="0"/>
          <w:marBottom w:val="0"/>
          <w:divBdr>
            <w:top w:val="none" w:sz="0" w:space="0" w:color="auto"/>
            <w:left w:val="none" w:sz="0" w:space="0" w:color="auto"/>
            <w:bottom w:val="none" w:sz="0" w:space="0" w:color="auto"/>
            <w:right w:val="none" w:sz="0" w:space="0" w:color="auto"/>
          </w:divBdr>
        </w:div>
        <w:div w:id="1715887731">
          <w:marLeft w:val="0"/>
          <w:marRight w:val="0"/>
          <w:marTop w:val="0"/>
          <w:marBottom w:val="0"/>
          <w:divBdr>
            <w:top w:val="none" w:sz="0" w:space="0" w:color="auto"/>
            <w:left w:val="none" w:sz="0" w:space="0" w:color="auto"/>
            <w:bottom w:val="none" w:sz="0" w:space="0" w:color="auto"/>
            <w:right w:val="none" w:sz="0" w:space="0" w:color="auto"/>
          </w:divBdr>
        </w:div>
        <w:div w:id="113257171">
          <w:marLeft w:val="0"/>
          <w:marRight w:val="0"/>
          <w:marTop w:val="0"/>
          <w:marBottom w:val="0"/>
          <w:divBdr>
            <w:top w:val="none" w:sz="0" w:space="0" w:color="auto"/>
            <w:left w:val="none" w:sz="0" w:space="0" w:color="auto"/>
            <w:bottom w:val="none" w:sz="0" w:space="0" w:color="auto"/>
            <w:right w:val="none" w:sz="0" w:space="0" w:color="auto"/>
          </w:divBdr>
        </w:div>
        <w:div w:id="2122917131">
          <w:marLeft w:val="0"/>
          <w:marRight w:val="0"/>
          <w:marTop w:val="0"/>
          <w:marBottom w:val="0"/>
          <w:divBdr>
            <w:top w:val="none" w:sz="0" w:space="0" w:color="auto"/>
            <w:left w:val="none" w:sz="0" w:space="0" w:color="auto"/>
            <w:bottom w:val="none" w:sz="0" w:space="0" w:color="auto"/>
            <w:right w:val="none" w:sz="0" w:space="0" w:color="auto"/>
          </w:divBdr>
        </w:div>
        <w:div w:id="439371893">
          <w:marLeft w:val="0"/>
          <w:marRight w:val="0"/>
          <w:marTop w:val="0"/>
          <w:marBottom w:val="0"/>
          <w:divBdr>
            <w:top w:val="none" w:sz="0" w:space="0" w:color="auto"/>
            <w:left w:val="none" w:sz="0" w:space="0" w:color="auto"/>
            <w:bottom w:val="none" w:sz="0" w:space="0" w:color="auto"/>
            <w:right w:val="none" w:sz="0" w:space="0" w:color="auto"/>
          </w:divBdr>
          <w:divsChild>
            <w:div w:id="876162809">
              <w:marLeft w:val="0"/>
              <w:marRight w:val="0"/>
              <w:marTop w:val="0"/>
              <w:marBottom w:val="0"/>
              <w:divBdr>
                <w:top w:val="none" w:sz="0" w:space="0" w:color="auto"/>
                <w:left w:val="none" w:sz="0" w:space="0" w:color="auto"/>
                <w:bottom w:val="none" w:sz="0" w:space="0" w:color="auto"/>
                <w:right w:val="none" w:sz="0" w:space="0" w:color="auto"/>
              </w:divBdr>
            </w:div>
          </w:divsChild>
        </w:div>
        <w:div w:id="1061367987">
          <w:marLeft w:val="0"/>
          <w:marRight w:val="0"/>
          <w:marTop w:val="0"/>
          <w:marBottom w:val="0"/>
          <w:divBdr>
            <w:top w:val="none" w:sz="0" w:space="0" w:color="auto"/>
            <w:left w:val="none" w:sz="0" w:space="0" w:color="auto"/>
            <w:bottom w:val="none" w:sz="0" w:space="0" w:color="auto"/>
            <w:right w:val="none" w:sz="0" w:space="0" w:color="auto"/>
          </w:divBdr>
        </w:div>
        <w:div w:id="1743479746">
          <w:marLeft w:val="0"/>
          <w:marRight w:val="0"/>
          <w:marTop w:val="0"/>
          <w:marBottom w:val="0"/>
          <w:divBdr>
            <w:top w:val="none" w:sz="0" w:space="0" w:color="auto"/>
            <w:left w:val="none" w:sz="0" w:space="0" w:color="auto"/>
            <w:bottom w:val="none" w:sz="0" w:space="0" w:color="auto"/>
            <w:right w:val="none" w:sz="0" w:space="0" w:color="auto"/>
          </w:divBdr>
        </w:div>
        <w:div w:id="1002702581">
          <w:marLeft w:val="0"/>
          <w:marRight w:val="0"/>
          <w:marTop w:val="0"/>
          <w:marBottom w:val="0"/>
          <w:divBdr>
            <w:top w:val="none" w:sz="0" w:space="0" w:color="auto"/>
            <w:left w:val="none" w:sz="0" w:space="0" w:color="auto"/>
            <w:bottom w:val="none" w:sz="0" w:space="0" w:color="auto"/>
            <w:right w:val="none" w:sz="0" w:space="0" w:color="auto"/>
          </w:divBdr>
        </w:div>
        <w:div w:id="1878278549">
          <w:marLeft w:val="0"/>
          <w:marRight w:val="0"/>
          <w:marTop w:val="0"/>
          <w:marBottom w:val="0"/>
          <w:divBdr>
            <w:top w:val="none" w:sz="0" w:space="0" w:color="auto"/>
            <w:left w:val="none" w:sz="0" w:space="0" w:color="auto"/>
            <w:bottom w:val="none" w:sz="0" w:space="0" w:color="auto"/>
            <w:right w:val="none" w:sz="0" w:space="0" w:color="auto"/>
          </w:divBdr>
        </w:div>
        <w:div w:id="304748447">
          <w:marLeft w:val="0"/>
          <w:marRight w:val="0"/>
          <w:marTop w:val="0"/>
          <w:marBottom w:val="0"/>
          <w:divBdr>
            <w:top w:val="none" w:sz="0" w:space="0" w:color="auto"/>
            <w:left w:val="none" w:sz="0" w:space="0" w:color="auto"/>
            <w:bottom w:val="none" w:sz="0" w:space="0" w:color="auto"/>
            <w:right w:val="none" w:sz="0" w:space="0" w:color="auto"/>
          </w:divBdr>
        </w:div>
        <w:div w:id="832525595">
          <w:marLeft w:val="0"/>
          <w:marRight w:val="0"/>
          <w:marTop w:val="0"/>
          <w:marBottom w:val="0"/>
          <w:divBdr>
            <w:top w:val="none" w:sz="0" w:space="0" w:color="auto"/>
            <w:left w:val="none" w:sz="0" w:space="0" w:color="auto"/>
            <w:bottom w:val="none" w:sz="0" w:space="0" w:color="auto"/>
            <w:right w:val="none" w:sz="0" w:space="0" w:color="auto"/>
          </w:divBdr>
        </w:div>
        <w:div w:id="172962494">
          <w:marLeft w:val="0"/>
          <w:marRight w:val="0"/>
          <w:marTop w:val="0"/>
          <w:marBottom w:val="0"/>
          <w:divBdr>
            <w:top w:val="none" w:sz="0" w:space="0" w:color="auto"/>
            <w:left w:val="none" w:sz="0" w:space="0" w:color="auto"/>
            <w:bottom w:val="none" w:sz="0" w:space="0" w:color="auto"/>
            <w:right w:val="none" w:sz="0" w:space="0" w:color="auto"/>
          </w:divBdr>
        </w:div>
        <w:div w:id="1214807622">
          <w:marLeft w:val="0"/>
          <w:marRight w:val="0"/>
          <w:marTop w:val="0"/>
          <w:marBottom w:val="0"/>
          <w:divBdr>
            <w:top w:val="none" w:sz="0" w:space="0" w:color="auto"/>
            <w:left w:val="none" w:sz="0" w:space="0" w:color="auto"/>
            <w:bottom w:val="none" w:sz="0" w:space="0" w:color="auto"/>
            <w:right w:val="none" w:sz="0" w:space="0" w:color="auto"/>
          </w:divBdr>
        </w:div>
        <w:div w:id="2016687164">
          <w:marLeft w:val="0"/>
          <w:marRight w:val="0"/>
          <w:marTop w:val="0"/>
          <w:marBottom w:val="0"/>
          <w:divBdr>
            <w:top w:val="none" w:sz="0" w:space="0" w:color="auto"/>
            <w:left w:val="none" w:sz="0" w:space="0" w:color="auto"/>
            <w:bottom w:val="none" w:sz="0" w:space="0" w:color="auto"/>
            <w:right w:val="none" w:sz="0" w:space="0" w:color="auto"/>
          </w:divBdr>
        </w:div>
        <w:div w:id="102387363">
          <w:marLeft w:val="0"/>
          <w:marRight w:val="0"/>
          <w:marTop w:val="0"/>
          <w:marBottom w:val="0"/>
          <w:divBdr>
            <w:top w:val="none" w:sz="0" w:space="0" w:color="auto"/>
            <w:left w:val="none" w:sz="0" w:space="0" w:color="auto"/>
            <w:bottom w:val="none" w:sz="0" w:space="0" w:color="auto"/>
            <w:right w:val="none" w:sz="0" w:space="0" w:color="auto"/>
          </w:divBdr>
        </w:div>
        <w:div w:id="1603299737">
          <w:marLeft w:val="0"/>
          <w:marRight w:val="0"/>
          <w:marTop w:val="0"/>
          <w:marBottom w:val="0"/>
          <w:divBdr>
            <w:top w:val="none" w:sz="0" w:space="0" w:color="auto"/>
            <w:left w:val="none" w:sz="0" w:space="0" w:color="auto"/>
            <w:bottom w:val="none" w:sz="0" w:space="0" w:color="auto"/>
            <w:right w:val="none" w:sz="0" w:space="0" w:color="auto"/>
          </w:divBdr>
        </w:div>
        <w:div w:id="1149980421">
          <w:marLeft w:val="0"/>
          <w:marRight w:val="0"/>
          <w:marTop w:val="0"/>
          <w:marBottom w:val="0"/>
          <w:divBdr>
            <w:top w:val="none" w:sz="0" w:space="0" w:color="auto"/>
            <w:left w:val="none" w:sz="0" w:space="0" w:color="auto"/>
            <w:bottom w:val="none" w:sz="0" w:space="0" w:color="auto"/>
            <w:right w:val="none" w:sz="0" w:space="0" w:color="auto"/>
          </w:divBdr>
        </w:div>
        <w:div w:id="196897795">
          <w:marLeft w:val="0"/>
          <w:marRight w:val="0"/>
          <w:marTop w:val="0"/>
          <w:marBottom w:val="0"/>
          <w:divBdr>
            <w:top w:val="none" w:sz="0" w:space="0" w:color="auto"/>
            <w:left w:val="none" w:sz="0" w:space="0" w:color="auto"/>
            <w:bottom w:val="none" w:sz="0" w:space="0" w:color="auto"/>
            <w:right w:val="none" w:sz="0" w:space="0" w:color="auto"/>
          </w:divBdr>
        </w:div>
        <w:div w:id="1444426031">
          <w:marLeft w:val="0"/>
          <w:marRight w:val="0"/>
          <w:marTop w:val="0"/>
          <w:marBottom w:val="0"/>
          <w:divBdr>
            <w:top w:val="none" w:sz="0" w:space="0" w:color="auto"/>
            <w:left w:val="none" w:sz="0" w:space="0" w:color="auto"/>
            <w:bottom w:val="none" w:sz="0" w:space="0" w:color="auto"/>
            <w:right w:val="none" w:sz="0" w:space="0" w:color="auto"/>
          </w:divBdr>
        </w:div>
        <w:div w:id="1908565337">
          <w:marLeft w:val="0"/>
          <w:marRight w:val="0"/>
          <w:marTop w:val="0"/>
          <w:marBottom w:val="0"/>
          <w:divBdr>
            <w:top w:val="none" w:sz="0" w:space="0" w:color="auto"/>
            <w:left w:val="none" w:sz="0" w:space="0" w:color="auto"/>
            <w:bottom w:val="none" w:sz="0" w:space="0" w:color="auto"/>
            <w:right w:val="none" w:sz="0" w:space="0" w:color="auto"/>
          </w:divBdr>
        </w:div>
        <w:div w:id="1001352797">
          <w:marLeft w:val="0"/>
          <w:marRight w:val="0"/>
          <w:marTop w:val="0"/>
          <w:marBottom w:val="0"/>
          <w:divBdr>
            <w:top w:val="none" w:sz="0" w:space="0" w:color="auto"/>
            <w:left w:val="none" w:sz="0" w:space="0" w:color="auto"/>
            <w:bottom w:val="none" w:sz="0" w:space="0" w:color="auto"/>
            <w:right w:val="none" w:sz="0" w:space="0" w:color="auto"/>
          </w:divBdr>
        </w:div>
        <w:div w:id="2108889792">
          <w:marLeft w:val="0"/>
          <w:marRight w:val="0"/>
          <w:marTop w:val="0"/>
          <w:marBottom w:val="0"/>
          <w:divBdr>
            <w:top w:val="none" w:sz="0" w:space="0" w:color="auto"/>
            <w:left w:val="none" w:sz="0" w:space="0" w:color="auto"/>
            <w:bottom w:val="none" w:sz="0" w:space="0" w:color="auto"/>
            <w:right w:val="none" w:sz="0" w:space="0" w:color="auto"/>
          </w:divBdr>
        </w:div>
        <w:div w:id="1255751274">
          <w:marLeft w:val="0"/>
          <w:marRight w:val="0"/>
          <w:marTop w:val="0"/>
          <w:marBottom w:val="0"/>
          <w:divBdr>
            <w:top w:val="none" w:sz="0" w:space="0" w:color="auto"/>
            <w:left w:val="none" w:sz="0" w:space="0" w:color="auto"/>
            <w:bottom w:val="none" w:sz="0" w:space="0" w:color="auto"/>
            <w:right w:val="none" w:sz="0" w:space="0" w:color="auto"/>
          </w:divBdr>
        </w:div>
        <w:div w:id="230821146">
          <w:marLeft w:val="0"/>
          <w:marRight w:val="0"/>
          <w:marTop w:val="0"/>
          <w:marBottom w:val="0"/>
          <w:divBdr>
            <w:top w:val="none" w:sz="0" w:space="0" w:color="auto"/>
            <w:left w:val="none" w:sz="0" w:space="0" w:color="auto"/>
            <w:bottom w:val="none" w:sz="0" w:space="0" w:color="auto"/>
            <w:right w:val="none" w:sz="0" w:space="0" w:color="auto"/>
          </w:divBdr>
        </w:div>
        <w:div w:id="516434206">
          <w:marLeft w:val="0"/>
          <w:marRight w:val="0"/>
          <w:marTop w:val="0"/>
          <w:marBottom w:val="0"/>
          <w:divBdr>
            <w:top w:val="none" w:sz="0" w:space="0" w:color="auto"/>
            <w:left w:val="none" w:sz="0" w:space="0" w:color="auto"/>
            <w:bottom w:val="none" w:sz="0" w:space="0" w:color="auto"/>
            <w:right w:val="none" w:sz="0" w:space="0" w:color="auto"/>
          </w:divBdr>
        </w:div>
        <w:div w:id="182987112">
          <w:marLeft w:val="0"/>
          <w:marRight w:val="0"/>
          <w:marTop w:val="0"/>
          <w:marBottom w:val="0"/>
          <w:divBdr>
            <w:top w:val="none" w:sz="0" w:space="0" w:color="auto"/>
            <w:left w:val="none" w:sz="0" w:space="0" w:color="auto"/>
            <w:bottom w:val="none" w:sz="0" w:space="0" w:color="auto"/>
            <w:right w:val="none" w:sz="0" w:space="0" w:color="auto"/>
          </w:divBdr>
        </w:div>
        <w:div w:id="39088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Толстолугов</dc:creator>
  <cp:lastModifiedBy>Владимир Толстолугов</cp:lastModifiedBy>
  <cp:revision>2</cp:revision>
  <dcterms:created xsi:type="dcterms:W3CDTF">2015-08-16T09:54:00Z</dcterms:created>
  <dcterms:modified xsi:type="dcterms:W3CDTF">2015-08-16T09:54:00Z</dcterms:modified>
</cp:coreProperties>
</file>